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4E" w:rsidRPr="00066E30" w:rsidRDefault="00411CEA" w:rsidP="00136C4E">
      <w:pPr>
        <w:pStyle w:val="Kop1zondernummering"/>
        <w:ind w:left="0" w:firstLine="0"/>
      </w:pPr>
      <w:bookmarkStart w:id="0" w:name="_GoBack"/>
      <w:bookmarkEnd w:id="0"/>
      <w:r>
        <w:t>ANNEX 3f</w:t>
      </w:r>
      <w:r>
        <w:tab/>
      </w:r>
      <w:r>
        <w:tab/>
      </w:r>
      <w:r w:rsidR="00136C4E" w:rsidRPr="00066E30">
        <w:t>ICSR RISK ANALYSIS</w:t>
      </w:r>
      <w:r w:rsidR="00136C4E" w:rsidRPr="00066E30">
        <w:br/>
      </w:r>
    </w:p>
    <w:p w:rsidR="00136C4E" w:rsidRPr="00066E30" w:rsidRDefault="00136C4E" w:rsidP="00136C4E"/>
    <w:p w:rsidR="00136C4E" w:rsidRPr="00066E30" w:rsidRDefault="00136C4E" w:rsidP="00136C4E">
      <w:pPr>
        <w:pStyle w:val="Kop2"/>
        <w:rPr>
          <w:lang w:val="en-US"/>
        </w:rPr>
      </w:pPr>
      <w:r w:rsidRPr="00066E30">
        <w:rPr>
          <w:lang w:val="en-US"/>
        </w:rPr>
        <w:t xml:space="preserve">ICSR risk analysis </w:t>
      </w:r>
    </w:p>
    <w:p w:rsidR="00136C4E" w:rsidRPr="00066E30" w:rsidRDefault="00136C4E" w:rsidP="00136C4E">
      <w:pPr>
        <w:rPr>
          <w:rFonts w:cs="Arial"/>
          <w:i/>
          <w:iCs/>
          <w:color w:val="0000FF"/>
          <w:szCs w:val="18"/>
        </w:rPr>
      </w:pPr>
      <w:r w:rsidRPr="00066E30">
        <w:rPr>
          <w:i/>
          <w:iCs/>
          <w:color w:val="0000FF"/>
        </w:rPr>
        <w:t xml:space="preserve">As part of </w:t>
      </w:r>
      <w:r w:rsidR="009C35CF">
        <w:rPr>
          <w:i/>
          <w:iCs/>
          <w:color w:val="0000FF"/>
        </w:rPr>
        <w:t>R</w:t>
      </w:r>
      <w:r w:rsidRPr="00066E30">
        <w:rPr>
          <w:i/>
          <w:iCs/>
          <w:color w:val="0000FF"/>
        </w:rPr>
        <w:t xml:space="preserve">esult </w:t>
      </w:r>
      <w:r w:rsidR="009C35CF">
        <w:rPr>
          <w:i/>
          <w:iCs/>
          <w:color w:val="0000FF"/>
        </w:rPr>
        <w:t>1</w:t>
      </w:r>
      <w:r w:rsidRPr="00066E30">
        <w:rPr>
          <w:i/>
          <w:iCs/>
          <w:color w:val="0000FF"/>
        </w:rPr>
        <w:t xml:space="preserve"> you are requested to provide a c</w:t>
      </w:r>
      <w:r w:rsidRPr="00066E30">
        <w:rPr>
          <w:rFonts w:cs="Arial"/>
          <w:i/>
          <w:iCs/>
          <w:color w:val="0000FF"/>
          <w:szCs w:val="18"/>
        </w:rPr>
        <w:t xml:space="preserve">opy of the ICSR risk </w:t>
      </w:r>
      <w:r w:rsidR="009C35CF">
        <w:rPr>
          <w:rFonts w:cs="Arial"/>
          <w:i/>
          <w:iCs/>
          <w:color w:val="0000FF"/>
          <w:szCs w:val="18"/>
        </w:rPr>
        <w:t>analysi</w:t>
      </w:r>
      <w:r w:rsidRPr="00066E30">
        <w:rPr>
          <w:rFonts w:cs="Arial"/>
          <w:i/>
          <w:iCs/>
          <w:color w:val="0000FF"/>
          <w:szCs w:val="18"/>
        </w:rPr>
        <w:t>s. This is a summary of the identified negative social and environmental impacts in the project and its supply chain (implemented according to the OECD Guidelines), comprising risks for the chain of each e</w:t>
      </w:r>
      <w:r w:rsidRPr="00066E30">
        <w:rPr>
          <w:i/>
          <w:iCs/>
          <w:color w:val="0000FF"/>
        </w:rPr>
        <w:t>ssential raw material / semi-finished product necessary for the manufacturing of the final product(s) of the project</w:t>
      </w:r>
      <w:r w:rsidRPr="00066E30">
        <w:rPr>
          <w:rFonts w:cs="Arial"/>
          <w:i/>
          <w:iCs/>
          <w:color w:val="0000FF"/>
          <w:szCs w:val="18"/>
        </w:rPr>
        <w:t>. Furthe</w:t>
      </w:r>
      <w:r w:rsidR="009C35CF">
        <w:rPr>
          <w:rFonts w:cs="Arial"/>
          <w:i/>
          <w:iCs/>
          <w:color w:val="0000FF"/>
          <w:szCs w:val="18"/>
        </w:rPr>
        <w:t>rmore</w:t>
      </w:r>
      <w:r w:rsidRPr="00066E30">
        <w:rPr>
          <w:rFonts w:cs="Arial"/>
          <w:i/>
          <w:iCs/>
          <w:color w:val="0000FF"/>
          <w:szCs w:val="18"/>
        </w:rPr>
        <w:t xml:space="preserve"> it will include the mitigation of the mentioned risks, the monitoring and communication. The ICSR </w:t>
      </w:r>
      <w:r w:rsidR="009C35CF">
        <w:rPr>
          <w:rFonts w:cs="Arial"/>
          <w:i/>
          <w:iCs/>
          <w:color w:val="0000FF"/>
          <w:szCs w:val="18"/>
        </w:rPr>
        <w:t xml:space="preserve">analysis </w:t>
      </w:r>
      <w:r w:rsidRPr="00066E30">
        <w:rPr>
          <w:rFonts w:cs="Arial"/>
          <w:i/>
          <w:iCs/>
          <w:color w:val="0000FF"/>
          <w:szCs w:val="18"/>
        </w:rPr>
        <w:t>for the project should be approved by N</w:t>
      </w:r>
      <w:r w:rsidR="009C35CF">
        <w:rPr>
          <w:rFonts w:cs="Arial"/>
          <w:i/>
          <w:iCs/>
          <w:color w:val="0000FF"/>
          <w:szCs w:val="18"/>
        </w:rPr>
        <w:t>etherlands Enterprise Agency</w:t>
      </w:r>
      <w:r w:rsidRPr="00066E30">
        <w:rPr>
          <w:rFonts w:cs="Arial"/>
          <w:i/>
          <w:iCs/>
          <w:color w:val="0000FF"/>
          <w:szCs w:val="18"/>
        </w:rPr>
        <w:t xml:space="preserve"> and implemented within the project period. Please refer to the format ICSR risk </w:t>
      </w:r>
      <w:r w:rsidR="009C35CF">
        <w:rPr>
          <w:rFonts w:cs="Arial"/>
          <w:i/>
          <w:iCs/>
          <w:color w:val="0000FF"/>
          <w:szCs w:val="18"/>
        </w:rPr>
        <w:t xml:space="preserve">analysis </w:t>
      </w:r>
      <w:r w:rsidRPr="00066E30">
        <w:rPr>
          <w:rFonts w:cs="Arial"/>
          <w:i/>
          <w:iCs/>
          <w:color w:val="0000FF"/>
          <w:szCs w:val="18"/>
        </w:rPr>
        <w:t>when providing a copy of the ICSR risk</w:t>
      </w:r>
      <w:r w:rsidR="009C35CF">
        <w:rPr>
          <w:rFonts w:cs="Arial"/>
          <w:i/>
          <w:iCs/>
          <w:color w:val="0000FF"/>
          <w:szCs w:val="18"/>
        </w:rPr>
        <w:t xml:space="preserve"> analysis</w:t>
      </w:r>
      <w:r w:rsidRPr="00066E30">
        <w:rPr>
          <w:rFonts w:cs="Arial"/>
          <w:i/>
          <w:iCs/>
          <w:color w:val="0000FF"/>
          <w:szCs w:val="18"/>
        </w:rPr>
        <w:t>.</w:t>
      </w:r>
    </w:p>
    <w:p w:rsidR="00136C4E" w:rsidRPr="00066E30" w:rsidRDefault="00136C4E" w:rsidP="00136C4E">
      <w:pPr>
        <w:rPr>
          <w:rFonts w:cs="Arial"/>
          <w:i/>
          <w:iCs/>
          <w:color w:val="0000FF"/>
          <w:szCs w:val="18"/>
        </w:rPr>
      </w:pPr>
    </w:p>
    <w:p w:rsidR="00136C4E" w:rsidRPr="00066E30" w:rsidRDefault="009C35CF" w:rsidP="00136C4E">
      <w:pPr>
        <w:rPr>
          <w:i/>
          <w:iCs/>
          <w:color w:val="0000FF"/>
        </w:rPr>
      </w:pPr>
      <w:r>
        <w:rPr>
          <w:rFonts w:cs="Arial"/>
          <w:i/>
          <w:iCs/>
          <w:color w:val="0000FF"/>
          <w:szCs w:val="18"/>
        </w:rPr>
        <w:t>When attaining</w:t>
      </w:r>
      <w:r w:rsidR="00136C4E" w:rsidRPr="00066E30">
        <w:rPr>
          <w:rFonts w:cs="Arial"/>
          <w:i/>
          <w:iCs/>
          <w:color w:val="0000FF"/>
          <w:szCs w:val="18"/>
        </w:rPr>
        <w:t xml:space="preserve"> </w:t>
      </w:r>
      <w:r>
        <w:rPr>
          <w:rFonts w:cs="Arial"/>
          <w:i/>
          <w:iCs/>
          <w:color w:val="0000FF"/>
          <w:szCs w:val="18"/>
        </w:rPr>
        <w:t>R</w:t>
      </w:r>
      <w:r w:rsidR="00136C4E" w:rsidRPr="00066E30">
        <w:rPr>
          <w:rFonts w:cs="Arial"/>
          <w:i/>
          <w:iCs/>
          <w:color w:val="0000FF"/>
          <w:szCs w:val="18"/>
        </w:rPr>
        <w:t xml:space="preserve">esult </w:t>
      </w:r>
      <w:r>
        <w:rPr>
          <w:rFonts w:cs="Arial"/>
          <w:i/>
          <w:iCs/>
          <w:color w:val="0000FF"/>
          <w:szCs w:val="18"/>
        </w:rPr>
        <w:t>1</w:t>
      </w:r>
      <w:r w:rsidR="00136C4E" w:rsidRPr="00066E30">
        <w:rPr>
          <w:rFonts w:cs="Arial"/>
          <w:i/>
          <w:iCs/>
          <w:color w:val="0000FF"/>
          <w:szCs w:val="18"/>
        </w:rPr>
        <w:t xml:space="preserve">, all columns should be </w:t>
      </w:r>
      <w:r>
        <w:rPr>
          <w:rFonts w:cs="Arial"/>
          <w:i/>
          <w:iCs/>
          <w:color w:val="0000FF"/>
          <w:szCs w:val="18"/>
        </w:rPr>
        <w:t xml:space="preserve">filled out, </w:t>
      </w:r>
      <w:r w:rsidR="00136C4E" w:rsidRPr="00066E30">
        <w:rPr>
          <w:rFonts w:cs="Arial"/>
          <w:i/>
          <w:iCs/>
          <w:color w:val="0000FF"/>
          <w:szCs w:val="18"/>
        </w:rPr>
        <w:t xml:space="preserve"> except column 'status of ICSR risk'. </w:t>
      </w:r>
      <w:r>
        <w:rPr>
          <w:rFonts w:cs="Arial"/>
          <w:i/>
          <w:iCs/>
          <w:color w:val="0000FF"/>
          <w:szCs w:val="18"/>
        </w:rPr>
        <w:t>For</w:t>
      </w:r>
      <w:r w:rsidR="00136C4E" w:rsidRPr="00066E30">
        <w:rPr>
          <w:rFonts w:cs="Arial"/>
          <w:i/>
          <w:iCs/>
          <w:color w:val="0000FF"/>
          <w:szCs w:val="18"/>
        </w:rPr>
        <w:t xml:space="preserve"> the progress reports and final report the full table should be </w:t>
      </w:r>
      <w:r>
        <w:rPr>
          <w:rFonts w:cs="Arial"/>
          <w:i/>
          <w:iCs/>
          <w:color w:val="0000FF"/>
          <w:szCs w:val="18"/>
        </w:rPr>
        <w:t>filled out.</w:t>
      </w:r>
      <w:r w:rsidR="00136C4E" w:rsidRPr="00066E30">
        <w:rPr>
          <w:i/>
          <w:iCs/>
          <w:color w:val="0000FF"/>
        </w:rPr>
        <w:br/>
      </w:r>
      <w:r w:rsidR="00136C4E" w:rsidRPr="00066E30">
        <w:rPr>
          <w:i/>
          <w:iCs/>
          <w:color w:val="0000FF"/>
        </w:rPr>
        <w:br/>
        <w:t xml:space="preserve">MVO Nederland has developed a risk </w:t>
      </w:r>
      <w:r w:rsidR="00F31A28">
        <w:rPr>
          <w:i/>
          <w:iCs/>
          <w:color w:val="0000FF"/>
        </w:rPr>
        <w:t xml:space="preserve">analysis </w:t>
      </w:r>
      <w:r w:rsidR="00136C4E" w:rsidRPr="00066E30">
        <w:rPr>
          <w:i/>
          <w:iCs/>
          <w:color w:val="0000FF"/>
        </w:rPr>
        <w:t>tool based on OECD, the 'MVO-</w:t>
      </w:r>
      <w:proofErr w:type="spellStart"/>
      <w:r w:rsidR="00136C4E" w:rsidRPr="00066E30">
        <w:rPr>
          <w:i/>
          <w:iCs/>
          <w:color w:val="0000FF"/>
        </w:rPr>
        <w:t>risico</w:t>
      </w:r>
      <w:proofErr w:type="spellEnd"/>
      <w:r w:rsidR="00F31A28">
        <w:rPr>
          <w:i/>
          <w:iCs/>
          <w:color w:val="0000FF"/>
        </w:rPr>
        <w:t xml:space="preserve"> </w:t>
      </w:r>
      <w:r w:rsidR="00136C4E" w:rsidRPr="00066E30">
        <w:rPr>
          <w:i/>
          <w:iCs/>
          <w:color w:val="0000FF"/>
        </w:rPr>
        <w:t xml:space="preserve">checker', </w:t>
      </w:r>
      <w:hyperlink r:id="rId8" w:history="1">
        <w:r w:rsidR="00136C4E" w:rsidRPr="00066E30">
          <w:rPr>
            <w:rStyle w:val="Hyperlink"/>
            <w:i/>
            <w:iCs/>
          </w:rPr>
          <w:t>http://www.mvorisicochecker.nl</w:t>
        </w:r>
      </w:hyperlink>
      <w:r w:rsidR="00136C4E" w:rsidRPr="00066E30">
        <w:rPr>
          <w:i/>
          <w:iCs/>
          <w:color w:val="0000FF"/>
        </w:rPr>
        <w:t>. This tool provides a general analysis which concerns the entire supply chain of the most essential raw materials or semi-finished products necessary for the manufacturing of the final product of the project. These general risks can help you identify specific risks for the project and its chain (suppliers to the project). Use of the MVO-</w:t>
      </w:r>
      <w:proofErr w:type="spellStart"/>
      <w:r w:rsidR="00136C4E" w:rsidRPr="00066E30">
        <w:rPr>
          <w:i/>
          <w:iCs/>
          <w:color w:val="0000FF"/>
        </w:rPr>
        <w:t>risico</w:t>
      </w:r>
      <w:proofErr w:type="spellEnd"/>
      <w:r w:rsidR="00F31A28">
        <w:rPr>
          <w:i/>
          <w:iCs/>
          <w:color w:val="0000FF"/>
        </w:rPr>
        <w:t xml:space="preserve"> </w:t>
      </w:r>
      <w:r w:rsidR="00136C4E" w:rsidRPr="00066E30">
        <w:rPr>
          <w:i/>
          <w:iCs/>
          <w:color w:val="0000FF"/>
        </w:rPr>
        <w:t xml:space="preserve">checker is voluntary. </w:t>
      </w:r>
    </w:p>
    <w:p w:rsidR="00136C4E" w:rsidRDefault="00136C4E" w:rsidP="00136C4E">
      <w:pPr>
        <w:rPr>
          <w:color w:val="0000FF"/>
        </w:rPr>
      </w:pPr>
    </w:p>
    <w:p w:rsidR="00136C4E" w:rsidRPr="004B7D6B" w:rsidRDefault="00136C4E" w:rsidP="00136C4E">
      <w:pPr>
        <w:rPr>
          <w:i/>
          <w:color w:val="0000FF"/>
        </w:rPr>
      </w:pPr>
      <w:r w:rsidRPr="004B7D6B">
        <w:rPr>
          <w:i/>
          <w:color w:val="0000FF"/>
        </w:rPr>
        <w:t xml:space="preserve">Please add a risk </w:t>
      </w:r>
      <w:r w:rsidR="00F31A28">
        <w:rPr>
          <w:i/>
          <w:color w:val="0000FF"/>
        </w:rPr>
        <w:t xml:space="preserve">analysis </w:t>
      </w:r>
      <w:r w:rsidRPr="004B7D6B">
        <w:rPr>
          <w:i/>
          <w:color w:val="0000FF"/>
        </w:rPr>
        <w:t>report and  fill out the table</w:t>
      </w:r>
      <w:r w:rsidR="004A6AA4">
        <w:rPr>
          <w:i/>
          <w:color w:val="0000FF"/>
        </w:rPr>
        <w:t>s</w:t>
      </w:r>
      <w:r w:rsidRPr="004B7D6B">
        <w:rPr>
          <w:i/>
          <w:color w:val="0000FF"/>
        </w:rPr>
        <w:t xml:space="preserve"> on the next page based on this risk </w:t>
      </w:r>
      <w:r w:rsidR="00F31A28">
        <w:rPr>
          <w:i/>
          <w:color w:val="0000FF"/>
        </w:rPr>
        <w:t xml:space="preserve">analysis </w:t>
      </w:r>
      <w:r w:rsidRPr="004B7D6B">
        <w:rPr>
          <w:i/>
          <w:color w:val="0000FF"/>
        </w:rPr>
        <w:t>report</w:t>
      </w:r>
      <w:r>
        <w:rPr>
          <w:i/>
          <w:color w:val="0000FF"/>
        </w:rPr>
        <w:t>.</w:t>
      </w:r>
    </w:p>
    <w:p w:rsidR="00136C4E" w:rsidRPr="00066E30" w:rsidRDefault="00136C4E" w:rsidP="00136C4E"/>
    <w:p w:rsidR="00136C4E" w:rsidRPr="00066E30" w:rsidRDefault="00136C4E" w:rsidP="00136C4E"/>
    <w:p w:rsidR="00136C4E" w:rsidRPr="00066E30" w:rsidRDefault="00136C4E" w:rsidP="00136C4E"/>
    <w:p w:rsidR="00136C4E" w:rsidRPr="00066E30" w:rsidRDefault="00136C4E" w:rsidP="00136C4E"/>
    <w:p w:rsidR="00136C4E" w:rsidRDefault="00136C4E">
      <w:pPr>
        <w:spacing w:after="200" w:line="276" w:lineRule="auto"/>
      </w:pPr>
      <w:r>
        <w:br w:type="page"/>
      </w:r>
    </w:p>
    <w:p w:rsidR="004A6AA4" w:rsidRPr="004A6AA4" w:rsidRDefault="004A6AA4" w:rsidP="004A6AA4">
      <w:pPr>
        <w:rPr>
          <w:szCs w:val="18"/>
        </w:rPr>
      </w:pPr>
      <w:r>
        <w:lastRenderedPageBreak/>
        <w:t xml:space="preserve">Table 1: Essential suppliers in project supply chain </w:t>
      </w:r>
    </w:p>
    <w:tbl>
      <w:tblPr>
        <w:tblW w:w="11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6379"/>
      </w:tblGrid>
      <w:tr w:rsidR="004A6AA4" w:rsidRPr="008D3A8A" w:rsidTr="004A6AA4">
        <w:tc>
          <w:tcPr>
            <w:tcW w:w="5529" w:type="dxa"/>
            <w:shd w:val="clear" w:color="auto" w:fill="000000"/>
          </w:tcPr>
          <w:p w:rsidR="004A6AA4" w:rsidRPr="008D3A8A" w:rsidRDefault="004A6AA4" w:rsidP="00587F07">
            <w:r w:rsidRPr="008D3A8A">
              <w:t>Essential raw material(s) / semi-finished product(s) of the project</w:t>
            </w:r>
          </w:p>
        </w:tc>
        <w:tc>
          <w:tcPr>
            <w:tcW w:w="6379" w:type="dxa"/>
            <w:shd w:val="clear" w:color="auto" w:fill="000000"/>
          </w:tcPr>
          <w:p w:rsidR="004A6AA4" w:rsidRPr="008D3A8A" w:rsidRDefault="004A6AA4" w:rsidP="00587F07">
            <w:r w:rsidRPr="008D3A8A">
              <w:t>First essential supplier (s)</w:t>
            </w:r>
          </w:p>
        </w:tc>
      </w:tr>
      <w:tr w:rsidR="004A6AA4" w:rsidRPr="008D3A8A" w:rsidTr="004A6AA4">
        <w:trPr>
          <w:trHeight w:val="977"/>
        </w:trPr>
        <w:tc>
          <w:tcPr>
            <w:tcW w:w="5529" w:type="dxa"/>
            <w:shd w:val="clear" w:color="auto" w:fill="auto"/>
          </w:tcPr>
          <w:p w:rsidR="004A6AA4" w:rsidRPr="00B83E93" w:rsidRDefault="004A6AA4" w:rsidP="004A6AA4">
            <w:pPr>
              <w:numPr>
                <w:ilvl w:val="0"/>
                <w:numId w:val="1"/>
              </w:numPr>
              <w:rPr>
                <w:rStyle w:val="OpmaakprofielCursief"/>
              </w:rPr>
            </w:pPr>
            <w:r w:rsidRPr="008D3A8A">
              <w:rPr>
                <w:i/>
                <w:iCs/>
              </w:rPr>
              <w:t>[ please indicate</w:t>
            </w:r>
            <w:r>
              <w:rPr>
                <w:i/>
                <w:iCs/>
              </w:rPr>
              <w:t xml:space="preserve"> </w:t>
            </w:r>
            <w:r w:rsidRPr="008D3A8A">
              <w:rPr>
                <w:i/>
                <w:iCs/>
              </w:rPr>
              <w:t>the essential raw material / or</w:t>
            </w:r>
            <w:r w:rsidRPr="008D3A8A">
              <w:rPr>
                <w:rStyle w:val="OpmaakprofielCursief"/>
              </w:rPr>
              <w:t xml:space="preserve"> semi-finished product here]</w:t>
            </w:r>
          </w:p>
        </w:tc>
        <w:tc>
          <w:tcPr>
            <w:tcW w:w="6379" w:type="dxa"/>
            <w:shd w:val="clear" w:color="auto" w:fill="auto"/>
          </w:tcPr>
          <w:p w:rsidR="004A6AA4" w:rsidRPr="008D3A8A" w:rsidRDefault="004A6AA4" w:rsidP="00587F07">
            <w:pPr>
              <w:rPr>
                <w:rStyle w:val="OpmaakprofielCursief"/>
              </w:rPr>
            </w:pPr>
            <w:r>
              <w:rPr>
                <w:rStyle w:val="OpmaakprofielCursief"/>
              </w:rPr>
              <w:t>Please indicate the name of the supplier(s)</w:t>
            </w:r>
          </w:p>
        </w:tc>
      </w:tr>
      <w:tr w:rsidR="004A6AA4" w:rsidRPr="008D3A8A" w:rsidTr="00587F07">
        <w:trPr>
          <w:trHeight w:val="977"/>
        </w:trPr>
        <w:tc>
          <w:tcPr>
            <w:tcW w:w="5529" w:type="dxa"/>
            <w:shd w:val="clear" w:color="auto" w:fill="auto"/>
          </w:tcPr>
          <w:p w:rsidR="004A6AA4" w:rsidRPr="00B83E93" w:rsidRDefault="004A6AA4" w:rsidP="004A6AA4">
            <w:pPr>
              <w:pStyle w:val="Lijstalinea"/>
              <w:numPr>
                <w:ilvl w:val="0"/>
                <w:numId w:val="1"/>
              </w:numPr>
              <w:rPr>
                <w:rStyle w:val="OpmaakprofielCursief"/>
              </w:rPr>
            </w:pPr>
            <w:r w:rsidRPr="004A6AA4">
              <w:rPr>
                <w:i/>
                <w:iCs/>
              </w:rPr>
              <w:t>[ please indicate the essential raw material / or</w:t>
            </w:r>
            <w:r w:rsidRPr="008D3A8A">
              <w:rPr>
                <w:rStyle w:val="OpmaakprofielCursief"/>
              </w:rPr>
              <w:t xml:space="preserve"> semi-finished product here]</w:t>
            </w:r>
          </w:p>
        </w:tc>
        <w:tc>
          <w:tcPr>
            <w:tcW w:w="6379" w:type="dxa"/>
            <w:shd w:val="clear" w:color="auto" w:fill="auto"/>
          </w:tcPr>
          <w:p w:rsidR="004A6AA4" w:rsidRPr="008D3A8A" w:rsidRDefault="004A6AA4" w:rsidP="00587F07">
            <w:pPr>
              <w:rPr>
                <w:rStyle w:val="OpmaakprofielCursief"/>
              </w:rPr>
            </w:pPr>
            <w:r>
              <w:rPr>
                <w:rStyle w:val="OpmaakprofielCursief"/>
              </w:rPr>
              <w:t>Please indicate the name of the supplier(s)</w:t>
            </w:r>
          </w:p>
        </w:tc>
      </w:tr>
      <w:tr w:rsidR="004A6AA4" w:rsidRPr="008D3A8A" w:rsidTr="004A6AA4">
        <w:trPr>
          <w:trHeight w:val="977"/>
        </w:trPr>
        <w:tc>
          <w:tcPr>
            <w:tcW w:w="5529" w:type="dxa"/>
            <w:tcBorders>
              <w:top w:val="single" w:sz="4" w:space="0" w:color="auto"/>
              <w:left w:val="single" w:sz="4" w:space="0" w:color="auto"/>
              <w:bottom w:val="single" w:sz="4" w:space="0" w:color="auto"/>
              <w:right w:val="single" w:sz="4" w:space="0" w:color="auto"/>
            </w:tcBorders>
            <w:shd w:val="clear" w:color="auto" w:fill="auto"/>
          </w:tcPr>
          <w:p w:rsidR="004A6AA4" w:rsidRPr="00B83E93" w:rsidRDefault="004A6AA4" w:rsidP="004A6AA4">
            <w:pPr>
              <w:pStyle w:val="Lijstalinea"/>
              <w:numPr>
                <w:ilvl w:val="0"/>
                <w:numId w:val="1"/>
              </w:numPr>
              <w:rPr>
                <w:rStyle w:val="OpmaakprofielCursief"/>
              </w:rPr>
            </w:pPr>
            <w:r>
              <w:rPr>
                <w:rStyle w:val="OpmaakprofielCursief"/>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A6AA4" w:rsidRPr="008D3A8A" w:rsidRDefault="004A6AA4" w:rsidP="00587F07">
            <w:pPr>
              <w:rPr>
                <w:rStyle w:val="OpmaakprofielCursief"/>
              </w:rPr>
            </w:pPr>
            <w:r>
              <w:rPr>
                <w:rStyle w:val="OpmaakprofielCursief"/>
              </w:rPr>
              <w:t>Please indicate the name of the supplier(s)</w:t>
            </w:r>
          </w:p>
        </w:tc>
      </w:tr>
    </w:tbl>
    <w:p w:rsidR="004A6AA4" w:rsidRPr="00B83E93" w:rsidRDefault="004A6AA4" w:rsidP="004A6AA4">
      <w:pPr>
        <w:rPr>
          <w:szCs w:val="18"/>
        </w:rPr>
      </w:pPr>
    </w:p>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B930A9" w:rsidRDefault="00B930A9" w:rsidP="00136C4E"/>
    <w:p w:rsidR="00136C4E" w:rsidRPr="00066E30" w:rsidRDefault="004A6AA4" w:rsidP="00136C4E">
      <w:pPr>
        <w:rPr>
          <w:lang w:val="en-US"/>
        </w:rPr>
      </w:pPr>
      <w:r>
        <w:t xml:space="preserve">Table 2: </w:t>
      </w:r>
      <w:r w:rsidR="00136C4E" w:rsidRPr="00066E30">
        <w:t xml:space="preserve">Format table ICSR analysis </w:t>
      </w:r>
    </w:p>
    <w:tbl>
      <w:tblPr>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1785"/>
        <w:gridCol w:w="1785"/>
        <w:gridCol w:w="1785"/>
        <w:gridCol w:w="1785"/>
        <w:gridCol w:w="1785"/>
        <w:gridCol w:w="1786"/>
        <w:gridCol w:w="1786"/>
      </w:tblGrid>
      <w:tr w:rsidR="00136C4E" w:rsidRPr="00E40131" w:rsidTr="00014F28">
        <w:tc>
          <w:tcPr>
            <w:tcW w:w="1785" w:type="dxa"/>
            <w:shd w:val="clear" w:color="auto" w:fill="000000"/>
          </w:tcPr>
          <w:p w:rsidR="00136C4E" w:rsidRPr="00E40131" w:rsidRDefault="00136C4E" w:rsidP="00014F28">
            <w:pPr>
              <w:rPr>
                <w:sz w:val="16"/>
                <w:szCs w:val="16"/>
              </w:rPr>
            </w:pPr>
            <w:r w:rsidRPr="00E40131">
              <w:rPr>
                <w:sz w:val="16"/>
                <w:szCs w:val="16"/>
              </w:rPr>
              <w:t>ICSR risks for project and/or project chain</w:t>
            </w:r>
          </w:p>
        </w:tc>
        <w:tc>
          <w:tcPr>
            <w:tcW w:w="1785" w:type="dxa"/>
            <w:shd w:val="clear" w:color="auto" w:fill="000000"/>
          </w:tcPr>
          <w:p w:rsidR="00136C4E" w:rsidRPr="00E40131" w:rsidRDefault="00136C4E" w:rsidP="00014F28">
            <w:pPr>
              <w:rPr>
                <w:sz w:val="16"/>
                <w:szCs w:val="16"/>
              </w:rPr>
            </w:pPr>
            <w:r w:rsidRPr="00E40131">
              <w:rPr>
                <w:sz w:val="16"/>
                <w:szCs w:val="16"/>
              </w:rPr>
              <w:t>Mitigation measure</w:t>
            </w:r>
          </w:p>
        </w:tc>
        <w:tc>
          <w:tcPr>
            <w:tcW w:w="1785" w:type="dxa"/>
            <w:shd w:val="clear" w:color="auto" w:fill="000000"/>
          </w:tcPr>
          <w:p w:rsidR="00136C4E" w:rsidRPr="00E40131" w:rsidRDefault="00136C4E" w:rsidP="00014F28">
            <w:pPr>
              <w:rPr>
                <w:sz w:val="16"/>
                <w:szCs w:val="16"/>
              </w:rPr>
            </w:pPr>
            <w:r w:rsidRPr="00E40131">
              <w:rPr>
                <w:sz w:val="16"/>
                <w:szCs w:val="16"/>
              </w:rPr>
              <w:t>ICSR Activity</w:t>
            </w:r>
            <w:r w:rsidRPr="00E40131">
              <w:rPr>
                <w:rStyle w:val="Voetnootmarkering"/>
                <w:sz w:val="16"/>
                <w:szCs w:val="16"/>
              </w:rPr>
              <w:footnoteReference w:id="1"/>
            </w:r>
          </w:p>
        </w:tc>
        <w:tc>
          <w:tcPr>
            <w:tcW w:w="1785" w:type="dxa"/>
            <w:shd w:val="clear" w:color="auto" w:fill="000000"/>
          </w:tcPr>
          <w:p w:rsidR="00136C4E" w:rsidRPr="00E40131" w:rsidRDefault="00136C4E" w:rsidP="00014F28">
            <w:pPr>
              <w:rPr>
                <w:sz w:val="16"/>
                <w:szCs w:val="16"/>
              </w:rPr>
            </w:pPr>
            <w:r w:rsidRPr="00E40131">
              <w:rPr>
                <w:sz w:val="16"/>
                <w:szCs w:val="16"/>
              </w:rPr>
              <w:t>Result</w:t>
            </w:r>
          </w:p>
        </w:tc>
        <w:tc>
          <w:tcPr>
            <w:tcW w:w="1785" w:type="dxa"/>
            <w:shd w:val="clear" w:color="auto" w:fill="000000"/>
          </w:tcPr>
          <w:p w:rsidR="00136C4E" w:rsidRPr="00E40131" w:rsidRDefault="00136C4E" w:rsidP="00014F28">
            <w:pPr>
              <w:rPr>
                <w:sz w:val="16"/>
                <w:szCs w:val="16"/>
              </w:rPr>
            </w:pPr>
            <w:r w:rsidRPr="00E40131">
              <w:rPr>
                <w:sz w:val="16"/>
                <w:szCs w:val="16"/>
              </w:rPr>
              <w:t>Status of activity (not started/implementing/completed)</w:t>
            </w:r>
          </w:p>
        </w:tc>
        <w:tc>
          <w:tcPr>
            <w:tcW w:w="1785" w:type="dxa"/>
            <w:shd w:val="clear" w:color="auto" w:fill="000000"/>
          </w:tcPr>
          <w:p w:rsidR="00136C4E" w:rsidRPr="00E40131" w:rsidRDefault="00136C4E" w:rsidP="00014F28">
            <w:pPr>
              <w:rPr>
                <w:sz w:val="16"/>
                <w:szCs w:val="16"/>
              </w:rPr>
            </w:pPr>
            <w:r w:rsidRPr="00E40131">
              <w:rPr>
                <w:sz w:val="16"/>
                <w:szCs w:val="16"/>
              </w:rPr>
              <w:t>Monitoring/ management</w:t>
            </w:r>
          </w:p>
        </w:tc>
        <w:tc>
          <w:tcPr>
            <w:tcW w:w="1786" w:type="dxa"/>
            <w:shd w:val="clear" w:color="auto" w:fill="000000"/>
          </w:tcPr>
          <w:p w:rsidR="00136C4E" w:rsidRPr="00E40131" w:rsidRDefault="00136C4E" w:rsidP="00014F28">
            <w:pPr>
              <w:rPr>
                <w:sz w:val="16"/>
                <w:szCs w:val="16"/>
              </w:rPr>
            </w:pPr>
            <w:r w:rsidRPr="00E40131">
              <w:rPr>
                <w:sz w:val="16"/>
                <w:szCs w:val="16"/>
              </w:rPr>
              <w:t>Communication</w:t>
            </w:r>
          </w:p>
        </w:tc>
        <w:tc>
          <w:tcPr>
            <w:tcW w:w="1786" w:type="dxa"/>
            <w:shd w:val="clear" w:color="auto" w:fill="000000"/>
          </w:tcPr>
          <w:p w:rsidR="00136C4E" w:rsidRPr="00E40131" w:rsidRDefault="00136C4E" w:rsidP="00014F28">
            <w:pPr>
              <w:rPr>
                <w:sz w:val="16"/>
                <w:szCs w:val="16"/>
              </w:rPr>
            </w:pPr>
            <w:r w:rsidRPr="00E40131">
              <w:rPr>
                <w:sz w:val="16"/>
                <w:szCs w:val="16"/>
              </w:rPr>
              <w:t>Status of ICSR risk</w:t>
            </w:r>
          </w:p>
        </w:tc>
      </w:tr>
      <w:tr w:rsidR="00136C4E" w:rsidRPr="00E40131" w:rsidTr="00014F28">
        <w:trPr>
          <w:trHeight w:val="2783"/>
        </w:trPr>
        <w:tc>
          <w:tcPr>
            <w:tcW w:w="1785" w:type="dxa"/>
            <w:shd w:val="clear" w:color="auto" w:fill="auto"/>
          </w:tcPr>
          <w:p w:rsidR="00136C4E" w:rsidRPr="00E40131" w:rsidRDefault="00136C4E" w:rsidP="00014F28">
            <w:pPr>
              <w:rPr>
                <w:i/>
                <w:iCs/>
                <w:sz w:val="16"/>
                <w:szCs w:val="16"/>
              </w:rPr>
            </w:pPr>
            <w:r w:rsidRPr="00E40131">
              <w:rPr>
                <w:i/>
                <w:iCs/>
                <w:sz w:val="16"/>
                <w:szCs w:val="16"/>
              </w:rPr>
              <w:t xml:space="preserve">[ please specify the ICSR risk to which the activity relates] </w:t>
            </w:r>
          </w:p>
        </w:tc>
        <w:tc>
          <w:tcPr>
            <w:tcW w:w="1785" w:type="dxa"/>
            <w:shd w:val="clear" w:color="auto" w:fill="auto"/>
          </w:tcPr>
          <w:p w:rsidR="00136C4E" w:rsidRPr="00E40131" w:rsidRDefault="00136C4E" w:rsidP="00014F28">
            <w:pPr>
              <w:rPr>
                <w:i/>
                <w:iCs/>
                <w:sz w:val="16"/>
                <w:szCs w:val="16"/>
              </w:rPr>
            </w:pPr>
            <w:r w:rsidRPr="00E40131">
              <w:rPr>
                <w:i/>
                <w:iCs/>
                <w:sz w:val="16"/>
                <w:szCs w:val="16"/>
              </w:rPr>
              <w:t>[please specify the mitigation measure to which the activity adheres to]</w:t>
            </w:r>
          </w:p>
        </w:tc>
        <w:tc>
          <w:tcPr>
            <w:tcW w:w="1785" w:type="dxa"/>
            <w:shd w:val="clear" w:color="auto" w:fill="auto"/>
          </w:tcPr>
          <w:p w:rsidR="00136C4E" w:rsidRPr="00E40131" w:rsidRDefault="00136C4E" w:rsidP="00014F28">
            <w:pPr>
              <w:rPr>
                <w:i/>
                <w:iCs/>
                <w:sz w:val="16"/>
                <w:szCs w:val="16"/>
              </w:rPr>
            </w:pPr>
            <w:r w:rsidRPr="00E40131">
              <w:rPr>
                <w:i/>
                <w:iCs/>
                <w:sz w:val="16"/>
                <w:szCs w:val="16"/>
              </w:rPr>
              <w:t>[1. please specify the activity to be implemented]</w:t>
            </w:r>
          </w:p>
        </w:tc>
        <w:tc>
          <w:tcPr>
            <w:tcW w:w="1785" w:type="dxa"/>
            <w:shd w:val="clear" w:color="auto" w:fill="auto"/>
          </w:tcPr>
          <w:p w:rsidR="00136C4E" w:rsidRPr="00E40131" w:rsidRDefault="00136C4E" w:rsidP="00014F28">
            <w:pPr>
              <w:rPr>
                <w:i/>
                <w:iCs/>
                <w:sz w:val="16"/>
                <w:szCs w:val="16"/>
              </w:rPr>
            </w:pPr>
            <w:r w:rsidRPr="00E40131">
              <w:rPr>
                <w:i/>
                <w:iCs/>
                <w:sz w:val="16"/>
                <w:szCs w:val="16"/>
              </w:rPr>
              <w:t>[please specify to which result(s) the activity/measure will be beneficial/risk mitigating]</w:t>
            </w:r>
          </w:p>
        </w:tc>
        <w:tc>
          <w:tcPr>
            <w:tcW w:w="1785" w:type="dxa"/>
            <w:shd w:val="clear" w:color="auto" w:fill="auto"/>
          </w:tcPr>
          <w:p w:rsidR="00136C4E" w:rsidRPr="00E40131" w:rsidRDefault="00136C4E" w:rsidP="00014F28">
            <w:pPr>
              <w:rPr>
                <w:i/>
                <w:iCs/>
                <w:sz w:val="16"/>
                <w:szCs w:val="16"/>
              </w:rPr>
            </w:pPr>
            <w:r w:rsidRPr="00E40131">
              <w:rPr>
                <w:i/>
                <w:iCs/>
                <w:sz w:val="16"/>
                <w:szCs w:val="16"/>
              </w:rPr>
              <w:t xml:space="preserve">[please indicate the status of the activity: </w:t>
            </w:r>
            <w:r w:rsidRPr="00E40131">
              <w:rPr>
                <w:sz w:val="16"/>
                <w:szCs w:val="16"/>
              </w:rPr>
              <w:t>(not started/implementing/completed)</w:t>
            </w:r>
          </w:p>
        </w:tc>
        <w:tc>
          <w:tcPr>
            <w:tcW w:w="1785" w:type="dxa"/>
            <w:shd w:val="clear" w:color="auto" w:fill="auto"/>
          </w:tcPr>
          <w:p w:rsidR="00136C4E" w:rsidRPr="00E40131" w:rsidRDefault="00136C4E" w:rsidP="00014F28">
            <w:pPr>
              <w:rPr>
                <w:i/>
                <w:iCs/>
                <w:sz w:val="16"/>
                <w:szCs w:val="16"/>
              </w:rPr>
            </w:pPr>
            <w:r w:rsidRPr="00E40131">
              <w:rPr>
                <w:i/>
                <w:iCs/>
                <w:sz w:val="16"/>
                <w:szCs w:val="16"/>
              </w:rPr>
              <w:t xml:space="preserve">[Please indicate how the effect of the activity is monitored/managed to ensure the risk is mitigated?] </w:t>
            </w:r>
          </w:p>
        </w:tc>
        <w:tc>
          <w:tcPr>
            <w:tcW w:w="1786" w:type="dxa"/>
            <w:shd w:val="clear" w:color="auto" w:fill="auto"/>
          </w:tcPr>
          <w:p w:rsidR="00136C4E" w:rsidRPr="00E40131" w:rsidRDefault="00136C4E" w:rsidP="00014F28">
            <w:pPr>
              <w:rPr>
                <w:i/>
                <w:iCs/>
                <w:sz w:val="16"/>
                <w:szCs w:val="16"/>
              </w:rPr>
            </w:pPr>
            <w:r w:rsidRPr="00E40131">
              <w:rPr>
                <w:i/>
                <w:iCs/>
                <w:sz w:val="16"/>
                <w:szCs w:val="16"/>
              </w:rPr>
              <w:t xml:space="preserve">[please indicate if the activity resulted in communication on ICSR and what was the target group of this communication?] </w:t>
            </w:r>
          </w:p>
        </w:tc>
        <w:tc>
          <w:tcPr>
            <w:tcW w:w="1786" w:type="dxa"/>
            <w:shd w:val="clear" w:color="auto" w:fill="auto"/>
          </w:tcPr>
          <w:p w:rsidR="00136C4E" w:rsidRPr="00E40131" w:rsidRDefault="00136C4E" w:rsidP="00014F28">
            <w:pPr>
              <w:rPr>
                <w:i/>
                <w:iCs/>
                <w:sz w:val="16"/>
                <w:szCs w:val="16"/>
              </w:rPr>
            </w:pPr>
            <w:r w:rsidRPr="00E40131">
              <w:rPr>
                <w:i/>
                <w:iCs/>
                <w:sz w:val="16"/>
                <w:szCs w:val="16"/>
              </w:rPr>
              <w:t>[ please indicate the status of the ICSR risk: mitigated/not mitigated]</w:t>
            </w:r>
          </w:p>
        </w:tc>
      </w:tr>
      <w:tr w:rsidR="00136C4E" w:rsidRPr="00E40131" w:rsidTr="00014F28">
        <w:trPr>
          <w:trHeight w:val="466"/>
        </w:trPr>
        <w:tc>
          <w:tcPr>
            <w:tcW w:w="1785" w:type="dxa"/>
            <w:shd w:val="clear" w:color="auto" w:fill="auto"/>
          </w:tcPr>
          <w:p w:rsidR="00136C4E" w:rsidRPr="00E40131" w:rsidRDefault="00136C4E" w:rsidP="00014F28">
            <w:pPr>
              <w:rPr>
                <w:i/>
                <w:iCs/>
                <w:sz w:val="16"/>
                <w:szCs w:val="16"/>
              </w:rPr>
            </w:pPr>
            <w:r w:rsidRPr="00E40131">
              <w:rPr>
                <w:i/>
                <w:iCs/>
                <w:sz w:val="16"/>
                <w:szCs w:val="16"/>
              </w:rPr>
              <w:t>Etc.</w:t>
            </w:r>
          </w:p>
        </w:tc>
        <w:tc>
          <w:tcPr>
            <w:tcW w:w="1785" w:type="dxa"/>
            <w:shd w:val="clear" w:color="auto" w:fill="auto"/>
          </w:tcPr>
          <w:p w:rsidR="00136C4E" w:rsidRPr="00E40131" w:rsidRDefault="00136C4E" w:rsidP="00014F28">
            <w:pPr>
              <w:rPr>
                <w:i/>
                <w:iCs/>
                <w:sz w:val="16"/>
                <w:szCs w:val="16"/>
              </w:rPr>
            </w:pPr>
            <w:r w:rsidRPr="00E40131">
              <w:rPr>
                <w:i/>
                <w:iCs/>
                <w:sz w:val="16"/>
                <w:szCs w:val="16"/>
              </w:rPr>
              <w:t>Etc.</w:t>
            </w:r>
          </w:p>
        </w:tc>
        <w:tc>
          <w:tcPr>
            <w:tcW w:w="1785" w:type="dxa"/>
            <w:shd w:val="clear" w:color="auto" w:fill="auto"/>
          </w:tcPr>
          <w:p w:rsidR="00136C4E" w:rsidRPr="00E40131" w:rsidRDefault="00136C4E" w:rsidP="00014F28">
            <w:pPr>
              <w:rPr>
                <w:i/>
                <w:iCs/>
                <w:sz w:val="16"/>
                <w:szCs w:val="16"/>
              </w:rPr>
            </w:pPr>
            <w:r w:rsidRPr="00E40131">
              <w:rPr>
                <w:i/>
                <w:iCs/>
                <w:sz w:val="16"/>
                <w:szCs w:val="16"/>
              </w:rPr>
              <w:t># 2 etc.</w:t>
            </w:r>
          </w:p>
        </w:tc>
        <w:tc>
          <w:tcPr>
            <w:tcW w:w="1785" w:type="dxa"/>
            <w:shd w:val="clear" w:color="auto" w:fill="auto"/>
          </w:tcPr>
          <w:p w:rsidR="00136C4E" w:rsidRPr="00E40131" w:rsidRDefault="00136C4E" w:rsidP="00014F28">
            <w:pPr>
              <w:rPr>
                <w:i/>
                <w:iCs/>
                <w:sz w:val="16"/>
                <w:szCs w:val="16"/>
              </w:rPr>
            </w:pPr>
            <w:r w:rsidRPr="00E40131">
              <w:rPr>
                <w:i/>
                <w:iCs/>
                <w:sz w:val="16"/>
                <w:szCs w:val="16"/>
              </w:rPr>
              <w:t>Etc.</w:t>
            </w:r>
          </w:p>
        </w:tc>
        <w:tc>
          <w:tcPr>
            <w:tcW w:w="1785" w:type="dxa"/>
            <w:shd w:val="clear" w:color="auto" w:fill="auto"/>
          </w:tcPr>
          <w:p w:rsidR="00136C4E" w:rsidRPr="00E40131" w:rsidRDefault="00136C4E" w:rsidP="00014F28">
            <w:pPr>
              <w:rPr>
                <w:i/>
                <w:iCs/>
                <w:sz w:val="16"/>
                <w:szCs w:val="16"/>
              </w:rPr>
            </w:pPr>
          </w:p>
        </w:tc>
        <w:tc>
          <w:tcPr>
            <w:tcW w:w="1785" w:type="dxa"/>
            <w:shd w:val="clear" w:color="auto" w:fill="auto"/>
          </w:tcPr>
          <w:p w:rsidR="00136C4E" w:rsidRPr="00E40131" w:rsidRDefault="00136C4E" w:rsidP="00014F28">
            <w:pPr>
              <w:rPr>
                <w:i/>
                <w:iCs/>
                <w:sz w:val="16"/>
                <w:szCs w:val="16"/>
              </w:rPr>
            </w:pPr>
            <w:r w:rsidRPr="00E40131">
              <w:rPr>
                <w:i/>
                <w:iCs/>
                <w:sz w:val="16"/>
                <w:szCs w:val="16"/>
              </w:rPr>
              <w:t xml:space="preserve">Etc. </w:t>
            </w:r>
          </w:p>
        </w:tc>
        <w:tc>
          <w:tcPr>
            <w:tcW w:w="1786" w:type="dxa"/>
            <w:shd w:val="clear" w:color="auto" w:fill="auto"/>
          </w:tcPr>
          <w:p w:rsidR="00136C4E" w:rsidRPr="00E40131" w:rsidRDefault="00136C4E" w:rsidP="00014F28">
            <w:pPr>
              <w:rPr>
                <w:i/>
                <w:iCs/>
                <w:sz w:val="16"/>
                <w:szCs w:val="16"/>
              </w:rPr>
            </w:pPr>
            <w:r w:rsidRPr="00E40131">
              <w:rPr>
                <w:i/>
                <w:iCs/>
                <w:sz w:val="16"/>
                <w:szCs w:val="16"/>
              </w:rPr>
              <w:t>Etc.</w:t>
            </w:r>
          </w:p>
        </w:tc>
        <w:tc>
          <w:tcPr>
            <w:tcW w:w="1786" w:type="dxa"/>
            <w:shd w:val="clear" w:color="auto" w:fill="auto"/>
          </w:tcPr>
          <w:p w:rsidR="00136C4E" w:rsidRPr="00E40131" w:rsidRDefault="00136C4E" w:rsidP="00014F28">
            <w:pPr>
              <w:rPr>
                <w:i/>
                <w:iCs/>
                <w:sz w:val="16"/>
                <w:szCs w:val="16"/>
              </w:rPr>
            </w:pPr>
          </w:p>
        </w:tc>
      </w:tr>
    </w:tbl>
    <w:p w:rsidR="00136C4E" w:rsidRPr="00066E30" w:rsidRDefault="00136C4E" w:rsidP="00136C4E"/>
    <w:p w:rsidR="00136C4E" w:rsidRPr="00066E30" w:rsidRDefault="00136C4E" w:rsidP="00136C4E"/>
    <w:p w:rsidR="003346C0" w:rsidRDefault="003346C0"/>
    <w:sectPr w:rsidR="003346C0" w:rsidSect="00F01F54">
      <w:headerReference w:type="default" r:id="rId9"/>
      <w:pgSz w:w="16838" w:h="11906" w:orient="landscape"/>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4E" w:rsidRDefault="00136C4E" w:rsidP="00136C4E">
      <w:pPr>
        <w:spacing w:line="240" w:lineRule="auto"/>
      </w:pPr>
      <w:r>
        <w:separator/>
      </w:r>
    </w:p>
  </w:endnote>
  <w:endnote w:type="continuationSeparator" w:id="0">
    <w:p w:rsidR="00136C4E" w:rsidRDefault="00136C4E" w:rsidP="00136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4E" w:rsidRDefault="00136C4E" w:rsidP="00136C4E">
      <w:pPr>
        <w:spacing w:line="240" w:lineRule="auto"/>
      </w:pPr>
      <w:r>
        <w:separator/>
      </w:r>
    </w:p>
  </w:footnote>
  <w:footnote w:type="continuationSeparator" w:id="0">
    <w:p w:rsidR="00136C4E" w:rsidRDefault="00136C4E" w:rsidP="00136C4E">
      <w:pPr>
        <w:spacing w:line="240" w:lineRule="auto"/>
      </w:pPr>
      <w:r>
        <w:continuationSeparator/>
      </w:r>
    </w:p>
  </w:footnote>
  <w:footnote w:id="1">
    <w:p w:rsidR="00136C4E" w:rsidRPr="00066E30" w:rsidRDefault="00136C4E" w:rsidP="00136C4E">
      <w:pPr>
        <w:pStyle w:val="Voetnoottekst"/>
      </w:pPr>
      <w:r w:rsidRPr="00066E30">
        <w:rPr>
          <w:rStyle w:val="Voetnootmarkering"/>
        </w:rPr>
        <w:footnoteRef/>
      </w:r>
      <w:r w:rsidRPr="00066E30">
        <w:t xml:space="preserve"> Activities contribute to mitigating measures as identified in the ICSR risk analysis. Several Activities can contribute to 1 mitigating measure.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54" w:rsidRDefault="00F01F54" w:rsidP="00A522EB">
    <w:pPr>
      <w:pStyle w:val="Koptekst"/>
      <w:tabs>
        <w:tab w:val="clear" w:pos="4536"/>
        <w:tab w:val="clear" w:pos="9072"/>
        <w:tab w:val="left" w:pos="6663"/>
        <w:tab w:val="center" w:pos="7088"/>
        <w:tab w:val="right" w:pos="13892"/>
      </w:tabs>
    </w:pPr>
    <w:r>
      <w:tab/>
    </w:r>
    <w:r w:rsidRPr="00495300">
      <w:rPr>
        <w:noProof/>
        <w:lang w:val="nl-NL"/>
      </w:rPr>
      <w:drawing>
        <wp:inline distT="0" distB="0" distL="0" distR="0" wp14:anchorId="3F197D4B" wp14:editId="4FE86C61">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r w:rsidR="00A522EB">
      <w:rPr>
        <w:noProof/>
        <w:lang w:val="nl-NL"/>
      </w:rPr>
      <w:drawing>
        <wp:inline distT="0" distB="0" distL="0" distR="0">
          <wp:extent cx="2343150" cy="1581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p>
  <w:p w:rsidR="00F01F54" w:rsidRDefault="00F01F54" w:rsidP="00F01F54">
    <w:pPr>
      <w:pStyle w:val="Koptekst"/>
      <w:tabs>
        <w:tab w:val="clear" w:pos="4536"/>
        <w:tab w:val="clear" w:pos="9072"/>
        <w:tab w:val="center" w:pos="7088"/>
        <w:tab w:val="right" w:pos="13892"/>
      </w:tabs>
    </w:pPr>
  </w:p>
  <w:p w:rsidR="00F01F54" w:rsidRDefault="00F01F54" w:rsidP="00F01F54">
    <w:pPr>
      <w:pStyle w:val="Koptekst"/>
      <w:tabs>
        <w:tab w:val="clear" w:pos="4536"/>
        <w:tab w:val="clear" w:pos="9072"/>
        <w:tab w:val="center" w:pos="7088"/>
        <w:tab w:val="right" w:pos="1389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hybridMultilevel"/>
    <w:tmpl w:val="6E1E034A"/>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1C0A6A91"/>
    <w:multiLevelType w:val="hybridMultilevel"/>
    <w:tmpl w:val="6E1E034A"/>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54C71C59"/>
    <w:multiLevelType w:val="hybridMultilevel"/>
    <w:tmpl w:val="6E1E034A"/>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4E"/>
    <w:rsid w:val="00136C4E"/>
    <w:rsid w:val="001B2EF6"/>
    <w:rsid w:val="001E5E1F"/>
    <w:rsid w:val="001F0120"/>
    <w:rsid w:val="003346C0"/>
    <w:rsid w:val="00411CEA"/>
    <w:rsid w:val="004A6AA4"/>
    <w:rsid w:val="004B3AEF"/>
    <w:rsid w:val="004C77BF"/>
    <w:rsid w:val="00843730"/>
    <w:rsid w:val="009C35CF"/>
    <w:rsid w:val="00A522EB"/>
    <w:rsid w:val="00B27D57"/>
    <w:rsid w:val="00B930A9"/>
    <w:rsid w:val="00F01F54"/>
    <w:rsid w:val="00F31A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6C4E"/>
    <w:pPr>
      <w:spacing w:after="0" w:line="260" w:lineRule="atLeast"/>
    </w:pPr>
    <w:rPr>
      <w:rFonts w:ascii="Verdana" w:eastAsia="Times New Roman" w:hAnsi="Verdana" w:cs="Times New Roman"/>
      <w:sz w:val="18"/>
      <w:szCs w:val="20"/>
      <w:lang w:val="en-GB" w:eastAsia="nl-NL"/>
    </w:rPr>
  </w:style>
  <w:style w:type="paragraph" w:styleId="Kop1">
    <w:name w:val="heading 1"/>
    <w:basedOn w:val="Standaard"/>
    <w:next w:val="Standaard"/>
    <w:link w:val="Kop1Char"/>
    <w:uiPriority w:val="9"/>
    <w:qFormat/>
    <w:rsid w:val="00136C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136C4E"/>
    <w:pPr>
      <w:keepNext/>
      <w:shd w:val="clear" w:color="auto" w:fill="C0C0C0"/>
      <w:spacing w:before="120" w:after="120"/>
      <w:outlineLvl w:val="1"/>
    </w:pPr>
    <w:rPr>
      <w:b/>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36C4E"/>
    <w:rPr>
      <w:rFonts w:ascii="Verdana" w:eastAsia="Times New Roman" w:hAnsi="Verdana" w:cs="Times New Roman"/>
      <w:b/>
      <w:szCs w:val="24"/>
      <w:shd w:val="clear" w:color="auto" w:fill="C0C0C0"/>
      <w:lang w:val="en-GB" w:eastAsia="nl-NL"/>
    </w:rPr>
  </w:style>
  <w:style w:type="paragraph" w:customStyle="1" w:styleId="Kop1zondernummering">
    <w:name w:val="Kop 1 zonder nummering"/>
    <w:basedOn w:val="Kop1"/>
    <w:next w:val="Standaard"/>
    <w:rsid w:val="00136C4E"/>
    <w:pPr>
      <w:keepLines w:val="0"/>
      <w:shd w:val="clear" w:color="auto" w:fill="003A6E"/>
      <w:tabs>
        <w:tab w:val="left" w:pos="1418"/>
      </w:tabs>
      <w:spacing w:before="0" w:after="520"/>
      <w:ind w:left="1361" w:hanging="1361"/>
    </w:pPr>
    <w:rPr>
      <w:rFonts w:ascii="Verdana" w:eastAsia="Times New Roman" w:hAnsi="Verdana" w:cs="Times New Roman"/>
      <w:bCs w:val="0"/>
      <w:color w:val="FFFFFF"/>
      <w:kern w:val="28"/>
      <w:sz w:val="24"/>
    </w:rPr>
  </w:style>
  <w:style w:type="character" w:styleId="Hyperlink">
    <w:name w:val="Hyperlink"/>
    <w:rsid w:val="00136C4E"/>
    <w:rPr>
      <w:rFonts w:ascii="Arial" w:hAnsi="Arial"/>
      <w:color w:val="0000FF"/>
      <w:u w:val="single"/>
    </w:rPr>
  </w:style>
  <w:style w:type="paragraph" w:styleId="Voetnoottekst">
    <w:name w:val="footnote text"/>
    <w:basedOn w:val="Standaard"/>
    <w:link w:val="VoetnoottekstChar"/>
    <w:semiHidden/>
    <w:rsid w:val="00136C4E"/>
  </w:style>
  <w:style w:type="character" w:customStyle="1" w:styleId="VoetnoottekstChar">
    <w:name w:val="Voetnoottekst Char"/>
    <w:basedOn w:val="Standaardalinea-lettertype"/>
    <w:link w:val="Voetnoottekst"/>
    <w:semiHidden/>
    <w:rsid w:val="00136C4E"/>
    <w:rPr>
      <w:rFonts w:ascii="Verdana" w:eastAsia="Times New Roman" w:hAnsi="Verdana" w:cs="Times New Roman"/>
      <w:sz w:val="18"/>
      <w:szCs w:val="20"/>
      <w:lang w:val="en-GB" w:eastAsia="nl-NL"/>
    </w:rPr>
  </w:style>
  <w:style w:type="character" w:styleId="Voetnootmarkering">
    <w:name w:val="footnote reference"/>
    <w:semiHidden/>
    <w:rsid w:val="00136C4E"/>
    <w:rPr>
      <w:vertAlign w:val="superscript"/>
    </w:rPr>
  </w:style>
  <w:style w:type="paragraph" w:customStyle="1" w:styleId="CarCharCharCharCharCharCharCharCharChar2CharCharCharCharCharCharCharCharCharChar">
    <w:name w:val="Car Char Char Char Char Char Char Char Char Char2 Char Char Char Char Char Char Char Char Char Char"/>
    <w:basedOn w:val="Standaard"/>
    <w:rsid w:val="00136C4E"/>
    <w:pPr>
      <w:tabs>
        <w:tab w:val="num" w:pos="567"/>
      </w:tabs>
      <w:spacing w:line="240" w:lineRule="exact"/>
      <w:ind w:left="567" w:hanging="567"/>
    </w:pPr>
    <w:rPr>
      <w:rFonts w:ascii="Times New Roman Bold" w:hAnsi="Times New Roman Bold" w:cs="Times New Roman Bold"/>
      <w:b/>
      <w:bCs/>
      <w:sz w:val="26"/>
      <w:szCs w:val="26"/>
      <w:lang w:val="sk-SK" w:eastAsia="en-US"/>
    </w:rPr>
  </w:style>
  <w:style w:type="character" w:customStyle="1" w:styleId="Kop1Char">
    <w:name w:val="Kop 1 Char"/>
    <w:basedOn w:val="Standaardalinea-lettertype"/>
    <w:link w:val="Kop1"/>
    <w:uiPriority w:val="9"/>
    <w:rsid w:val="00136C4E"/>
    <w:rPr>
      <w:rFonts w:asciiTheme="majorHAnsi" w:eastAsiaTheme="majorEastAsia" w:hAnsiTheme="majorHAnsi" w:cstheme="majorBidi"/>
      <w:b/>
      <w:bCs/>
      <w:color w:val="365F91" w:themeColor="accent1" w:themeShade="BF"/>
      <w:sz w:val="28"/>
      <w:szCs w:val="28"/>
      <w:lang w:val="en-GB" w:eastAsia="nl-NL"/>
    </w:rPr>
  </w:style>
  <w:style w:type="character" w:customStyle="1" w:styleId="OpmaakprofielCursief">
    <w:name w:val="Opmaakprofiel Cursief"/>
    <w:rsid w:val="004A6AA4"/>
    <w:rPr>
      <w:rFonts w:ascii="Verdana" w:hAnsi="Verdana"/>
      <w:i/>
      <w:iCs/>
    </w:rPr>
  </w:style>
  <w:style w:type="paragraph" w:styleId="Lijstalinea">
    <w:name w:val="List Paragraph"/>
    <w:basedOn w:val="Standaard"/>
    <w:uiPriority w:val="34"/>
    <w:qFormat/>
    <w:rsid w:val="004A6AA4"/>
    <w:pPr>
      <w:ind w:left="720"/>
      <w:contextualSpacing/>
    </w:pPr>
  </w:style>
  <w:style w:type="paragraph" w:styleId="Koptekst">
    <w:name w:val="header"/>
    <w:basedOn w:val="Standaard"/>
    <w:link w:val="KoptekstChar"/>
    <w:uiPriority w:val="99"/>
    <w:unhideWhenUsed/>
    <w:rsid w:val="00F01F5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01F54"/>
    <w:rPr>
      <w:rFonts w:ascii="Verdana" w:eastAsia="Times New Roman" w:hAnsi="Verdana" w:cs="Times New Roman"/>
      <w:sz w:val="18"/>
      <w:szCs w:val="20"/>
      <w:lang w:val="en-GB" w:eastAsia="nl-NL"/>
    </w:rPr>
  </w:style>
  <w:style w:type="paragraph" w:styleId="Voettekst">
    <w:name w:val="footer"/>
    <w:basedOn w:val="Standaard"/>
    <w:link w:val="VoettekstChar"/>
    <w:uiPriority w:val="99"/>
    <w:unhideWhenUsed/>
    <w:rsid w:val="00F01F5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01F54"/>
    <w:rPr>
      <w:rFonts w:ascii="Verdana" w:eastAsia="Times New Roman" w:hAnsi="Verdana" w:cs="Times New Roman"/>
      <w:sz w:val="18"/>
      <w:szCs w:val="20"/>
      <w:lang w:val="en-GB" w:eastAsia="nl-NL"/>
    </w:rPr>
  </w:style>
  <w:style w:type="paragraph" w:styleId="Ballontekst">
    <w:name w:val="Balloon Text"/>
    <w:basedOn w:val="Standaard"/>
    <w:link w:val="BallontekstChar"/>
    <w:uiPriority w:val="99"/>
    <w:semiHidden/>
    <w:unhideWhenUsed/>
    <w:rsid w:val="00F01F5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1F54"/>
    <w:rPr>
      <w:rFonts w:ascii="Tahoma" w:eastAsia="Times New Roman" w:hAnsi="Tahoma" w:cs="Tahoma"/>
      <w:sz w:val="16"/>
      <w:szCs w:val="16"/>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6C4E"/>
    <w:pPr>
      <w:spacing w:after="0" w:line="260" w:lineRule="atLeast"/>
    </w:pPr>
    <w:rPr>
      <w:rFonts w:ascii="Verdana" w:eastAsia="Times New Roman" w:hAnsi="Verdana" w:cs="Times New Roman"/>
      <w:sz w:val="18"/>
      <w:szCs w:val="20"/>
      <w:lang w:val="en-GB" w:eastAsia="nl-NL"/>
    </w:rPr>
  </w:style>
  <w:style w:type="paragraph" w:styleId="Kop1">
    <w:name w:val="heading 1"/>
    <w:basedOn w:val="Standaard"/>
    <w:next w:val="Standaard"/>
    <w:link w:val="Kop1Char"/>
    <w:uiPriority w:val="9"/>
    <w:qFormat/>
    <w:rsid w:val="00136C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136C4E"/>
    <w:pPr>
      <w:keepNext/>
      <w:shd w:val="clear" w:color="auto" w:fill="C0C0C0"/>
      <w:spacing w:before="120" w:after="120"/>
      <w:outlineLvl w:val="1"/>
    </w:pPr>
    <w:rPr>
      <w:b/>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36C4E"/>
    <w:rPr>
      <w:rFonts w:ascii="Verdana" w:eastAsia="Times New Roman" w:hAnsi="Verdana" w:cs="Times New Roman"/>
      <w:b/>
      <w:szCs w:val="24"/>
      <w:shd w:val="clear" w:color="auto" w:fill="C0C0C0"/>
      <w:lang w:val="en-GB" w:eastAsia="nl-NL"/>
    </w:rPr>
  </w:style>
  <w:style w:type="paragraph" w:customStyle="1" w:styleId="Kop1zondernummering">
    <w:name w:val="Kop 1 zonder nummering"/>
    <w:basedOn w:val="Kop1"/>
    <w:next w:val="Standaard"/>
    <w:rsid w:val="00136C4E"/>
    <w:pPr>
      <w:keepLines w:val="0"/>
      <w:shd w:val="clear" w:color="auto" w:fill="003A6E"/>
      <w:tabs>
        <w:tab w:val="left" w:pos="1418"/>
      </w:tabs>
      <w:spacing w:before="0" w:after="520"/>
      <w:ind w:left="1361" w:hanging="1361"/>
    </w:pPr>
    <w:rPr>
      <w:rFonts w:ascii="Verdana" w:eastAsia="Times New Roman" w:hAnsi="Verdana" w:cs="Times New Roman"/>
      <w:bCs w:val="0"/>
      <w:color w:val="FFFFFF"/>
      <w:kern w:val="28"/>
      <w:sz w:val="24"/>
    </w:rPr>
  </w:style>
  <w:style w:type="character" w:styleId="Hyperlink">
    <w:name w:val="Hyperlink"/>
    <w:rsid w:val="00136C4E"/>
    <w:rPr>
      <w:rFonts w:ascii="Arial" w:hAnsi="Arial"/>
      <w:color w:val="0000FF"/>
      <w:u w:val="single"/>
    </w:rPr>
  </w:style>
  <w:style w:type="paragraph" w:styleId="Voetnoottekst">
    <w:name w:val="footnote text"/>
    <w:basedOn w:val="Standaard"/>
    <w:link w:val="VoetnoottekstChar"/>
    <w:semiHidden/>
    <w:rsid w:val="00136C4E"/>
  </w:style>
  <w:style w:type="character" w:customStyle="1" w:styleId="VoetnoottekstChar">
    <w:name w:val="Voetnoottekst Char"/>
    <w:basedOn w:val="Standaardalinea-lettertype"/>
    <w:link w:val="Voetnoottekst"/>
    <w:semiHidden/>
    <w:rsid w:val="00136C4E"/>
    <w:rPr>
      <w:rFonts w:ascii="Verdana" w:eastAsia="Times New Roman" w:hAnsi="Verdana" w:cs="Times New Roman"/>
      <w:sz w:val="18"/>
      <w:szCs w:val="20"/>
      <w:lang w:val="en-GB" w:eastAsia="nl-NL"/>
    </w:rPr>
  </w:style>
  <w:style w:type="character" w:styleId="Voetnootmarkering">
    <w:name w:val="footnote reference"/>
    <w:semiHidden/>
    <w:rsid w:val="00136C4E"/>
    <w:rPr>
      <w:vertAlign w:val="superscript"/>
    </w:rPr>
  </w:style>
  <w:style w:type="paragraph" w:customStyle="1" w:styleId="CarCharCharCharCharCharCharCharCharChar2CharCharCharCharCharCharCharCharCharChar">
    <w:name w:val="Car Char Char Char Char Char Char Char Char Char2 Char Char Char Char Char Char Char Char Char Char"/>
    <w:basedOn w:val="Standaard"/>
    <w:rsid w:val="00136C4E"/>
    <w:pPr>
      <w:tabs>
        <w:tab w:val="num" w:pos="567"/>
      </w:tabs>
      <w:spacing w:line="240" w:lineRule="exact"/>
      <w:ind w:left="567" w:hanging="567"/>
    </w:pPr>
    <w:rPr>
      <w:rFonts w:ascii="Times New Roman Bold" w:hAnsi="Times New Roman Bold" w:cs="Times New Roman Bold"/>
      <w:b/>
      <w:bCs/>
      <w:sz w:val="26"/>
      <w:szCs w:val="26"/>
      <w:lang w:val="sk-SK" w:eastAsia="en-US"/>
    </w:rPr>
  </w:style>
  <w:style w:type="character" w:customStyle="1" w:styleId="Kop1Char">
    <w:name w:val="Kop 1 Char"/>
    <w:basedOn w:val="Standaardalinea-lettertype"/>
    <w:link w:val="Kop1"/>
    <w:uiPriority w:val="9"/>
    <w:rsid w:val="00136C4E"/>
    <w:rPr>
      <w:rFonts w:asciiTheme="majorHAnsi" w:eastAsiaTheme="majorEastAsia" w:hAnsiTheme="majorHAnsi" w:cstheme="majorBidi"/>
      <w:b/>
      <w:bCs/>
      <w:color w:val="365F91" w:themeColor="accent1" w:themeShade="BF"/>
      <w:sz w:val="28"/>
      <w:szCs w:val="28"/>
      <w:lang w:val="en-GB" w:eastAsia="nl-NL"/>
    </w:rPr>
  </w:style>
  <w:style w:type="character" w:customStyle="1" w:styleId="OpmaakprofielCursief">
    <w:name w:val="Opmaakprofiel Cursief"/>
    <w:rsid w:val="004A6AA4"/>
    <w:rPr>
      <w:rFonts w:ascii="Verdana" w:hAnsi="Verdana"/>
      <w:i/>
      <w:iCs/>
    </w:rPr>
  </w:style>
  <w:style w:type="paragraph" w:styleId="Lijstalinea">
    <w:name w:val="List Paragraph"/>
    <w:basedOn w:val="Standaard"/>
    <w:uiPriority w:val="34"/>
    <w:qFormat/>
    <w:rsid w:val="004A6AA4"/>
    <w:pPr>
      <w:ind w:left="720"/>
      <w:contextualSpacing/>
    </w:pPr>
  </w:style>
  <w:style w:type="paragraph" w:styleId="Koptekst">
    <w:name w:val="header"/>
    <w:basedOn w:val="Standaard"/>
    <w:link w:val="KoptekstChar"/>
    <w:uiPriority w:val="99"/>
    <w:unhideWhenUsed/>
    <w:rsid w:val="00F01F5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01F54"/>
    <w:rPr>
      <w:rFonts w:ascii="Verdana" w:eastAsia="Times New Roman" w:hAnsi="Verdana" w:cs="Times New Roman"/>
      <w:sz w:val="18"/>
      <w:szCs w:val="20"/>
      <w:lang w:val="en-GB" w:eastAsia="nl-NL"/>
    </w:rPr>
  </w:style>
  <w:style w:type="paragraph" w:styleId="Voettekst">
    <w:name w:val="footer"/>
    <w:basedOn w:val="Standaard"/>
    <w:link w:val="VoettekstChar"/>
    <w:uiPriority w:val="99"/>
    <w:unhideWhenUsed/>
    <w:rsid w:val="00F01F5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01F54"/>
    <w:rPr>
      <w:rFonts w:ascii="Verdana" w:eastAsia="Times New Roman" w:hAnsi="Verdana" w:cs="Times New Roman"/>
      <w:sz w:val="18"/>
      <w:szCs w:val="20"/>
      <w:lang w:val="en-GB" w:eastAsia="nl-NL"/>
    </w:rPr>
  </w:style>
  <w:style w:type="paragraph" w:styleId="Ballontekst">
    <w:name w:val="Balloon Text"/>
    <w:basedOn w:val="Standaard"/>
    <w:link w:val="BallontekstChar"/>
    <w:uiPriority w:val="99"/>
    <w:semiHidden/>
    <w:unhideWhenUsed/>
    <w:rsid w:val="00F01F5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1F54"/>
    <w:rPr>
      <w:rFonts w:ascii="Tahoma" w:eastAsia="Times New Roman" w:hAnsi="Tahoma" w:cs="Tahoma"/>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orisicochecker.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2552</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Ivalo, ir. M.A. MBA (Maarit)</dc:creator>
  <cp:lastModifiedBy>Kikuchi-Willer, Y.D.L. (Yvonne)</cp:lastModifiedBy>
  <cp:revision>2</cp:revision>
  <dcterms:created xsi:type="dcterms:W3CDTF">2017-06-01T14:56:00Z</dcterms:created>
  <dcterms:modified xsi:type="dcterms:W3CDTF">2017-06-01T14:56:00Z</dcterms:modified>
</cp:coreProperties>
</file>