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D21B3" w:rsidR="004C2D42" w:rsidP="004C2D42" w:rsidRDefault="004C2D42" w14:paraId="25511DF9" w14:textId="77777777">
      <w:pPr>
        <w:spacing w:line="240" w:lineRule="auto"/>
        <w:rPr>
          <w:rFonts w:cstheme="minorHAnsi"/>
          <w:b/>
          <w:color w:val="4472C4" w:themeColor="accent1"/>
          <w:szCs w:val="18"/>
          <w:u w:val="single"/>
          <w:lang w:val="en-US"/>
        </w:rPr>
      </w:pPr>
    </w:p>
    <w:p w:rsidR="00A74AA6" w:rsidP="00E6146D" w:rsidRDefault="004C2D42" w14:paraId="6E70BF4D" w14:textId="455EC232">
      <w:pPr>
        <w:pStyle w:val="Heading3"/>
        <w:numPr>
          <w:ilvl w:val="0"/>
          <w:numId w:val="2"/>
        </w:numPr>
        <w:spacing w:before="120" w:after="240" w:line="240" w:lineRule="auto"/>
        <w:ind w:left="714" w:hanging="357"/>
        <w:rPr>
          <w:rFonts w:cstheme="minorHAnsi"/>
          <w:bCs w:val="0"/>
          <w:color w:val="0070C0"/>
          <w:sz w:val="18"/>
          <w:szCs w:val="18"/>
          <w:u w:val="single"/>
          <w:lang w:val="en-US"/>
        </w:rPr>
      </w:pPr>
      <w:r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>Background</w:t>
      </w:r>
    </w:p>
    <w:p w:rsidRPr="003B15BC" w:rsidR="003B15BC" w:rsidP="003B15BC" w:rsidRDefault="003B15BC" w14:paraId="71BB473F" w14:textId="77777777">
      <w:pPr>
        <w:rPr>
          <w:lang w:val="en-US"/>
        </w:rPr>
      </w:pPr>
    </w:p>
    <w:p w:rsidRPr="003B15BC" w:rsidR="003B15BC" w:rsidP="003B15BC" w:rsidRDefault="003B15BC" w14:paraId="38A92144" w14:textId="62479FF4">
      <w:pPr>
        <w:rPr>
          <w:lang w:val="en-US"/>
        </w:rPr>
      </w:pPr>
      <w:r w:rsidRPr="003B15BC">
        <w:rPr>
          <w:lang w:val="en-US"/>
        </w:rPr>
        <w:t xml:space="preserve">In December 2021, Peninsular Malaysia experienced severe flooding. At the Malaysian government’s request, the Netherlands deployed a Disaster Risk Reduction (DRR) team in September 2022 to assess the situation. The team identified a strong national ambition to transition from reactive to proactive flood and drought management, though external </w:t>
      </w:r>
      <w:r>
        <w:rPr>
          <w:lang w:val="en-US"/>
        </w:rPr>
        <w:t>input seemed</w:t>
      </w:r>
      <w:r w:rsidRPr="003B15BC">
        <w:rPr>
          <w:lang w:val="en-US"/>
        </w:rPr>
        <w:t xml:space="preserve"> needed to achieve this shift.</w:t>
      </w:r>
    </w:p>
    <w:p w:rsidRPr="003B15BC" w:rsidR="003B15BC" w:rsidP="003B15BC" w:rsidRDefault="003B15BC" w14:paraId="4B6DFE67" w14:textId="77777777">
      <w:pPr>
        <w:rPr>
          <w:lang w:val="en-US"/>
        </w:rPr>
      </w:pPr>
    </w:p>
    <w:p w:rsidRPr="003B15BC" w:rsidR="003B15BC" w:rsidP="003B15BC" w:rsidRDefault="003B15BC" w14:paraId="55C580F2" w14:textId="519C947A">
      <w:pPr>
        <w:rPr>
          <w:lang w:val="en-US"/>
        </w:rPr>
      </w:pPr>
      <w:r w:rsidRPr="003B15BC">
        <w:rPr>
          <w:lang w:val="en-US"/>
        </w:rPr>
        <w:t xml:space="preserve">The DRR team proposed a pilot project to explore strategies blending structural (grey and green) and non-structural measures. </w:t>
      </w:r>
      <w:proofErr w:type="spellStart"/>
      <w:r w:rsidRPr="003B15BC">
        <w:rPr>
          <w:lang w:val="en-US"/>
        </w:rPr>
        <w:t>Sabak</w:t>
      </w:r>
      <w:proofErr w:type="spellEnd"/>
      <w:r w:rsidRPr="003B15BC">
        <w:rPr>
          <w:lang w:val="en-US"/>
        </w:rPr>
        <w:t xml:space="preserve"> Bernam, part of the Bernam river basin, was selected for its mix of agriculture, villages, and peatland but faces stagnating socio-economic development.</w:t>
      </w:r>
      <w:r w:rsidR="00306792">
        <w:rPr>
          <w:lang w:val="en-US"/>
        </w:rPr>
        <w:t xml:space="preserve"> Potentially a second pilot location will be added to the scope around the </w:t>
      </w:r>
      <w:proofErr w:type="gramStart"/>
      <w:r w:rsidR="00306792">
        <w:rPr>
          <w:lang w:val="en-US"/>
        </w:rPr>
        <w:t>Klang river</w:t>
      </w:r>
      <w:proofErr w:type="gramEnd"/>
      <w:r w:rsidR="00306792">
        <w:rPr>
          <w:lang w:val="en-US"/>
        </w:rPr>
        <w:t>.</w:t>
      </w:r>
    </w:p>
    <w:p w:rsidRPr="003B15BC" w:rsidR="003B15BC" w:rsidP="003B15BC" w:rsidRDefault="003B15BC" w14:paraId="14F0A15A" w14:textId="77777777">
      <w:pPr>
        <w:rPr>
          <w:lang w:val="en-US"/>
        </w:rPr>
      </w:pPr>
    </w:p>
    <w:p w:rsidR="003B15BC" w:rsidP="003B15BC" w:rsidRDefault="003B15BC" w14:paraId="745346BB" w14:textId="66C3F4F1">
      <w:pPr>
        <w:rPr>
          <w:lang w:val="en-US"/>
        </w:rPr>
      </w:pPr>
      <w:r w:rsidRPr="003B15BC">
        <w:rPr>
          <w:lang w:val="en-US"/>
        </w:rPr>
        <w:t xml:space="preserve">Selangor state aims to boost the region through eco-tourism and sustainable agriculture, requiring a unified vision that integrates economic growth with improved flood and drought resilience. Both federal and state governments are exploring innovative nature-based solutions like coastal reservoirs and sponge city concepts to enhance disaster preparedness and water management. </w:t>
      </w:r>
      <w:r>
        <w:rPr>
          <w:lang w:val="en-US"/>
        </w:rPr>
        <w:t>Now that Malaysian stakeholder</w:t>
      </w:r>
      <w:r w:rsidR="00E904EB">
        <w:rPr>
          <w:lang w:val="en-US"/>
        </w:rPr>
        <w:t>s</w:t>
      </w:r>
      <w:r>
        <w:rPr>
          <w:lang w:val="en-US"/>
        </w:rPr>
        <w:t xml:space="preserve"> seem ready to bring this initiative to the next level, additional guidance from the DRRS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is likely to be effective</w:t>
      </w:r>
      <w:r w:rsidRPr="003B15BC">
        <w:rPr>
          <w:lang w:val="en-US"/>
        </w:rPr>
        <w:t>.</w:t>
      </w:r>
    </w:p>
    <w:p w:rsidR="003645BB" w:rsidP="003B15BC" w:rsidRDefault="003645BB" w14:paraId="5B8C18F2" w14:textId="77777777">
      <w:pPr>
        <w:rPr>
          <w:lang w:val="en-US"/>
        </w:rPr>
      </w:pPr>
    </w:p>
    <w:p w:rsidR="003645BB" w:rsidP="003B15BC" w:rsidRDefault="003645BB" w14:paraId="005618A3" w14:textId="4D9967FB">
      <w:pPr>
        <w:rPr>
          <w:lang w:val="en-US"/>
        </w:rPr>
      </w:pPr>
      <w:r>
        <w:rPr>
          <w:lang w:val="en-US"/>
        </w:rPr>
        <w:t xml:space="preserve">Key Malaysian partners in this are the </w:t>
      </w:r>
      <w:r w:rsidRPr="003645BB">
        <w:rPr>
          <w:lang w:val="en-US"/>
        </w:rPr>
        <w:t>Ministry for Energy Transition and Water Transformation</w:t>
      </w:r>
      <w:r>
        <w:rPr>
          <w:lang w:val="en-US"/>
        </w:rPr>
        <w:t xml:space="preserve"> (PETRA)</w:t>
      </w:r>
      <w:r w:rsidR="002B6DE5">
        <w:rPr>
          <w:lang w:val="en-US"/>
        </w:rPr>
        <w:t xml:space="preserve">, the </w:t>
      </w:r>
      <w:r w:rsidRPr="003645BB">
        <w:rPr>
          <w:lang w:val="en-US"/>
        </w:rPr>
        <w:t>National Water Research Institute of Malaysia</w:t>
      </w:r>
      <w:r>
        <w:rPr>
          <w:lang w:val="en-US"/>
        </w:rPr>
        <w:t xml:space="preserve"> (NAHRIM) which is an agency under the oversight of PETRA tasked with</w:t>
      </w:r>
      <w:r w:rsidR="00717783">
        <w:rPr>
          <w:lang w:val="en-US"/>
        </w:rPr>
        <w:t xml:space="preserve"> </w:t>
      </w:r>
      <w:r w:rsidRPr="00717783" w:rsidR="00717783">
        <w:rPr>
          <w:lang w:val="en-US"/>
        </w:rPr>
        <w:t>research and development related to water resources and hydrology in Malaysia</w:t>
      </w:r>
      <w:r w:rsidR="002B6DE5">
        <w:rPr>
          <w:lang w:val="en-US"/>
        </w:rPr>
        <w:t xml:space="preserve"> and DID (Division of irrigation and Drainage)</w:t>
      </w:r>
      <w:r w:rsidR="00717783">
        <w:rPr>
          <w:lang w:val="en-US"/>
        </w:rPr>
        <w:t>.</w:t>
      </w:r>
    </w:p>
    <w:p w:rsidRPr="003B15BC" w:rsidR="003B15BC" w:rsidP="003B15BC" w:rsidRDefault="003B15BC" w14:paraId="6A81222D" w14:textId="77777777">
      <w:pPr>
        <w:rPr>
          <w:lang w:val="en-US"/>
        </w:rPr>
      </w:pPr>
    </w:p>
    <w:p w:rsidRPr="00FB3926" w:rsidR="004C2D42" w:rsidP="00E6146D" w:rsidRDefault="004C2D42" w14:paraId="6C941DCA" w14:textId="7757F298">
      <w:pPr>
        <w:pStyle w:val="Heading3"/>
        <w:numPr>
          <w:ilvl w:val="0"/>
          <w:numId w:val="2"/>
        </w:numPr>
        <w:spacing w:before="120" w:after="240" w:line="240" w:lineRule="auto"/>
        <w:rPr>
          <w:rFonts w:cstheme="minorHAnsi"/>
          <w:bCs w:val="0"/>
          <w:color w:val="0070C0"/>
          <w:sz w:val="18"/>
          <w:szCs w:val="18"/>
          <w:u w:val="single"/>
          <w:lang w:val="en-US"/>
        </w:rPr>
      </w:pPr>
      <w:r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 xml:space="preserve">Overall </w:t>
      </w:r>
      <w:r w:rsidR="003645BB"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>deployment</w:t>
      </w:r>
      <w:r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 xml:space="preserve"> specifications</w:t>
      </w:r>
    </w:p>
    <w:p w:rsidRPr="00FB3926" w:rsidR="004C2D42" w:rsidP="004C2D42" w:rsidRDefault="003645BB" w14:paraId="0947B437" w14:textId="7E8020F1">
      <w:pPr>
        <w:pStyle w:val="ListParagraph"/>
        <w:numPr>
          <w:ilvl w:val="1"/>
          <w:numId w:val="1"/>
        </w:numPr>
        <w:spacing w:after="120"/>
        <w:ind w:left="782" w:hanging="357"/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O</w:t>
      </w:r>
      <w:r w:rsidRPr="00FB3926" w:rsidR="004C2D42">
        <w:rPr>
          <w:b/>
          <w:color w:val="0070C0"/>
          <w:lang w:val="en-GB"/>
        </w:rPr>
        <w:t xml:space="preserve">bjectives </w:t>
      </w:r>
      <w:r>
        <w:rPr>
          <w:b/>
          <w:color w:val="0070C0"/>
          <w:lang w:val="en-GB"/>
        </w:rPr>
        <w:t>and scope</w:t>
      </w:r>
    </w:p>
    <w:p w:rsidR="003645BB" w:rsidP="001F54F9" w:rsidRDefault="003645BB" w14:paraId="7A95C936" w14:textId="34A14115">
      <w:pPr>
        <w:rPr>
          <w:rFonts w:cstheme="minorHAnsi"/>
          <w:szCs w:val="18"/>
          <w:lang w:val="en-US"/>
        </w:rPr>
      </w:pPr>
      <w:r>
        <w:rPr>
          <w:rFonts w:cstheme="minorHAnsi"/>
          <w:szCs w:val="18"/>
          <w:lang w:val="en-US"/>
        </w:rPr>
        <w:t>The objective is to support the Malaysian stakeholders (NAHRIM, PETRA</w:t>
      </w:r>
      <w:r w:rsidR="002B6DE5">
        <w:rPr>
          <w:rFonts w:cstheme="minorHAnsi"/>
          <w:szCs w:val="18"/>
          <w:lang w:val="en-US"/>
        </w:rPr>
        <w:t>, DID</w:t>
      </w:r>
      <w:r>
        <w:rPr>
          <w:rFonts w:cstheme="minorHAnsi"/>
          <w:szCs w:val="18"/>
          <w:lang w:val="en-US"/>
        </w:rPr>
        <w:t xml:space="preserve"> and possibly others), in their process to</w:t>
      </w:r>
      <w:r w:rsidR="002B6DE5">
        <w:rPr>
          <w:rFonts w:cstheme="minorHAnsi"/>
          <w:szCs w:val="18"/>
          <w:lang w:val="en-US"/>
        </w:rPr>
        <w:t xml:space="preserve">wards vision development for integral flood resilience and water </w:t>
      </w:r>
      <w:proofErr w:type="gramStart"/>
      <w:r w:rsidR="002B6DE5">
        <w:rPr>
          <w:rFonts w:cstheme="minorHAnsi"/>
          <w:szCs w:val="18"/>
          <w:lang w:val="en-US"/>
        </w:rPr>
        <w:t>security,  leading</w:t>
      </w:r>
      <w:proofErr w:type="gramEnd"/>
      <w:r w:rsidR="002B6DE5">
        <w:rPr>
          <w:rFonts w:cstheme="minorHAnsi"/>
          <w:szCs w:val="18"/>
          <w:lang w:val="en-US"/>
        </w:rPr>
        <w:t xml:space="preserve"> to </w:t>
      </w:r>
      <w:r>
        <w:rPr>
          <w:rFonts w:cstheme="minorHAnsi"/>
          <w:szCs w:val="18"/>
          <w:lang w:val="en-US"/>
        </w:rPr>
        <w:t>implement</w:t>
      </w:r>
      <w:r w:rsidR="002B6DE5">
        <w:rPr>
          <w:rFonts w:cstheme="minorHAnsi"/>
          <w:szCs w:val="18"/>
          <w:lang w:val="en-US"/>
        </w:rPr>
        <w:t>ing</w:t>
      </w:r>
      <w:r>
        <w:rPr>
          <w:rFonts w:cstheme="minorHAnsi"/>
          <w:szCs w:val="18"/>
          <w:lang w:val="en-US"/>
        </w:rPr>
        <w:t xml:space="preserve"> an integrated landscape approach based on nature based solutions in </w:t>
      </w:r>
      <w:r w:rsidR="00A12939">
        <w:rPr>
          <w:rFonts w:cstheme="minorHAnsi"/>
          <w:szCs w:val="18"/>
          <w:lang w:val="en-US"/>
        </w:rPr>
        <w:t>the</w:t>
      </w:r>
      <w:r>
        <w:rPr>
          <w:rFonts w:cstheme="minorHAnsi"/>
          <w:szCs w:val="18"/>
          <w:lang w:val="en-US"/>
        </w:rPr>
        <w:t xml:space="preserve"> pilot zone</w:t>
      </w:r>
      <w:r w:rsidR="00306792">
        <w:rPr>
          <w:rFonts w:cstheme="minorHAnsi"/>
          <w:szCs w:val="18"/>
          <w:lang w:val="en-US"/>
        </w:rPr>
        <w:t>(s)</w:t>
      </w:r>
      <w:r w:rsidR="00717783">
        <w:rPr>
          <w:rFonts w:cstheme="minorHAnsi"/>
          <w:szCs w:val="18"/>
          <w:lang w:val="en-US"/>
        </w:rPr>
        <w:t>.</w:t>
      </w:r>
    </w:p>
    <w:p w:rsidR="00717783" w:rsidP="001F54F9" w:rsidRDefault="00717783" w14:paraId="4013C1A5" w14:textId="16E32E5E">
      <w:pPr>
        <w:rPr>
          <w:rFonts w:cstheme="minorHAnsi"/>
          <w:szCs w:val="18"/>
          <w:lang w:val="en-US"/>
        </w:rPr>
      </w:pPr>
      <w:r>
        <w:rPr>
          <w:rFonts w:cstheme="minorHAnsi"/>
          <w:szCs w:val="18"/>
          <w:lang w:val="en-US"/>
        </w:rPr>
        <w:t>The scope is continuously being revised and improved. Leading terms will be the support to develop a</w:t>
      </w:r>
      <w:r w:rsidR="002B6DE5">
        <w:rPr>
          <w:rFonts w:cstheme="minorHAnsi"/>
          <w:szCs w:val="18"/>
          <w:lang w:val="en-US"/>
        </w:rPr>
        <w:t xml:space="preserve"> vision and </w:t>
      </w:r>
      <w:r>
        <w:rPr>
          <w:rFonts w:cstheme="minorHAnsi"/>
          <w:szCs w:val="18"/>
          <w:lang w:val="en-US"/>
        </w:rPr>
        <w:t xml:space="preserve">integrated approach and to allow </w:t>
      </w:r>
      <w:proofErr w:type="gramStart"/>
      <w:r>
        <w:rPr>
          <w:rFonts w:cstheme="minorHAnsi"/>
          <w:szCs w:val="18"/>
          <w:lang w:val="en-US"/>
        </w:rPr>
        <w:t>nature based</w:t>
      </w:r>
      <w:proofErr w:type="gramEnd"/>
      <w:r>
        <w:rPr>
          <w:rFonts w:cstheme="minorHAnsi"/>
          <w:szCs w:val="18"/>
          <w:lang w:val="en-US"/>
        </w:rPr>
        <w:t xml:space="preserve"> solutions to be the foundation of any solution process. </w:t>
      </w:r>
    </w:p>
    <w:p w:rsidR="003645BB" w:rsidP="001F54F9" w:rsidRDefault="003645BB" w14:paraId="5D28CE17" w14:textId="77777777">
      <w:pPr>
        <w:rPr>
          <w:rFonts w:cstheme="minorHAnsi"/>
          <w:szCs w:val="18"/>
          <w:lang w:val="en-US"/>
        </w:rPr>
      </w:pPr>
    </w:p>
    <w:p w:rsidRPr="00E6146D" w:rsidR="00E6146D" w:rsidP="00E6146D" w:rsidRDefault="00E6146D" w14:paraId="7769FBBA" w14:textId="77777777">
      <w:pPr>
        <w:rPr>
          <w:lang w:val="en-US"/>
        </w:rPr>
      </w:pPr>
    </w:p>
    <w:p w:rsidR="00894789" w:rsidP="00894789" w:rsidRDefault="004C2D42" w14:paraId="6E622B5A" w14:textId="5CFF8DBB">
      <w:pPr>
        <w:pStyle w:val="ListParagraph"/>
        <w:numPr>
          <w:ilvl w:val="1"/>
          <w:numId w:val="1"/>
        </w:numPr>
        <w:spacing w:after="120"/>
        <w:ind w:left="782" w:hanging="357"/>
        <w:rPr>
          <w:b/>
          <w:color w:val="0070C0"/>
          <w:lang w:val="en-GB"/>
        </w:rPr>
      </w:pPr>
      <w:r w:rsidRPr="00FB3926">
        <w:rPr>
          <w:b/>
          <w:color w:val="0070C0"/>
          <w:lang w:val="en-GB"/>
        </w:rPr>
        <w:t>Activities</w:t>
      </w:r>
    </w:p>
    <w:p w:rsidRPr="00545302" w:rsidR="00061ADE" w:rsidP="00545302" w:rsidRDefault="00061ADE" w14:paraId="52ED27C2" w14:textId="77777777">
      <w:pPr>
        <w:pStyle w:val="ListParagraph"/>
        <w:spacing w:after="120"/>
        <w:ind w:left="782"/>
        <w:rPr>
          <w:b/>
          <w:color w:val="0070C0"/>
          <w:lang w:val="en-GB"/>
        </w:rPr>
      </w:pPr>
    </w:p>
    <w:p w:rsidRPr="006E20B8" w:rsidR="006E20B8" w:rsidP="006E20B8" w:rsidRDefault="007600D5" w14:paraId="6788EAE3" w14:textId="585FB48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Analysis of the report</w:t>
      </w:r>
      <w:r w:rsidR="002B6DE5">
        <w:rPr>
          <w:lang w:val="en-US"/>
        </w:rPr>
        <w:t>s</w:t>
      </w:r>
      <w:r>
        <w:rPr>
          <w:lang w:val="en-US"/>
        </w:rPr>
        <w:t xml:space="preserve"> and data sources </w:t>
      </w:r>
      <w:r w:rsidR="00717783">
        <w:rPr>
          <w:lang w:val="en-US"/>
        </w:rPr>
        <w:t>available</w:t>
      </w:r>
      <w:r>
        <w:rPr>
          <w:lang w:val="en-US"/>
        </w:rPr>
        <w:t>.</w:t>
      </w:r>
    </w:p>
    <w:p w:rsidRPr="007600D5" w:rsidR="004C2D42" w:rsidP="00E6146D" w:rsidRDefault="00717783" w14:paraId="21FBF4DA" w14:textId="79FCCC7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GB"/>
        </w:rPr>
        <w:t>Coordination with Malaysian stakeholders, EKN, RVO and between the individual DRRS team members. Both before, during and after deployment.</w:t>
      </w:r>
    </w:p>
    <w:p w:rsidRPr="00696A05" w:rsidR="00696A05" w:rsidP="00696A05" w:rsidRDefault="00D82819" w14:paraId="07B43BB7" w14:textId="1560446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GB"/>
        </w:rPr>
        <w:t>Organize</w:t>
      </w:r>
      <w:r w:rsidR="00D7775D">
        <w:rPr>
          <w:lang w:val="en-GB"/>
        </w:rPr>
        <w:t xml:space="preserve"> a</w:t>
      </w:r>
      <w:r w:rsidR="002B6DE5">
        <w:rPr>
          <w:lang w:val="en-GB"/>
        </w:rPr>
        <w:t>n</w:t>
      </w:r>
      <w:r w:rsidR="00D7775D">
        <w:rPr>
          <w:lang w:val="en-GB"/>
        </w:rPr>
        <w:t xml:space="preserve"> extensive workshop in Malaysia involving all relevant levels of government and institutions</w:t>
      </w:r>
      <w:r w:rsidR="006E20B8">
        <w:rPr>
          <w:lang w:val="en-GB"/>
        </w:rPr>
        <w:t>. This includes organizing structure and set-up of workshop upfront of visit to Malaysia.</w:t>
      </w:r>
    </w:p>
    <w:p w:rsidRPr="00696A05" w:rsidR="00696A05" w:rsidP="00696A05" w:rsidRDefault="00696A05" w14:paraId="24442CF7" w14:textId="79FF151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Provide input to write and finalize the report after return from the deployment.</w:t>
      </w:r>
    </w:p>
    <w:p w:rsidR="004F1B18" w:rsidP="004F1B18" w:rsidRDefault="004F1B18" w14:paraId="66A39546" w14:textId="77777777">
      <w:pPr>
        <w:rPr>
          <w:lang w:val="en-US"/>
        </w:rPr>
      </w:pPr>
    </w:p>
    <w:p w:rsidRPr="004F1B18" w:rsidR="004F1B18" w:rsidP="004F1B18" w:rsidRDefault="004F1B18" w14:paraId="0263060F" w14:textId="77777777">
      <w:pPr>
        <w:rPr>
          <w:lang w:val="en-US"/>
        </w:rPr>
      </w:pPr>
    </w:p>
    <w:p w:rsidRPr="00E6146D" w:rsidR="009F36A7" w:rsidP="009F36A7" w:rsidRDefault="004C2D42" w14:paraId="13E2FD4C" w14:textId="7EECD143">
      <w:pPr>
        <w:pStyle w:val="ListParagraph"/>
        <w:numPr>
          <w:ilvl w:val="1"/>
          <w:numId w:val="1"/>
        </w:numPr>
        <w:spacing w:after="120"/>
        <w:ind w:left="782" w:hanging="357"/>
        <w:rPr>
          <w:b/>
          <w:lang w:val="en-GB"/>
        </w:rPr>
      </w:pPr>
      <w:r w:rsidRPr="00265222">
        <w:rPr>
          <w:b/>
          <w:color w:val="0070C0"/>
          <w:lang w:val="en-GB"/>
        </w:rPr>
        <w:t>Deliverables</w:t>
      </w:r>
      <w:r w:rsidR="009F36A7">
        <w:rPr>
          <w:b/>
          <w:color w:val="0070C0"/>
          <w:lang w:val="en-GB"/>
        </w:rPr>
        <w:br/>
      </w:r>
    </w:p>
    <w:p w:rsidR="004C2D42" w:rsidP="00E6146D" w:rsidRDefault="00D7775D" w14:paraId="137E2676" w14:textId="09CEDB0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Workshop in Malaysia aiming to facilitate:</w:t>
      </w:r>
    </w:p>
    <w:p w:rsidR="00D7775D" w:rsidP="00D7775D" w:rsidRDefault="00D7775D" w14:paraId="2E0DF998" w14:textId="16B969B8">
      <w:pPr>
        <w:pStyle w:val="ListParagraph"/>
        <w:numPr>
          <w:ilvl w:val="1"/>
          <w:numId w:val="7"/>
        </w:numPr>
        <w:spacing w:line="260" w:lineRule="atLeast"/>
        <w:rPr>
          <w:rFonts w:ascii="Arial" w:hAnsi="Arial"/>
          <w:sz w:val="21"/>
          <w:szCs w:val="20"/>
          <w:lang w:val="en-US"/>
        </w:rPr>
      </w:pPr>
      <w:r>
        <w:rPr>
          <w:lang w:val="en-US"/>
        </w:rPr>
        <w:t>A joint vision for the pilot area(s)</w:t>
      </w:r>
    </w:p>
    <w:p w:rsidR="00D7775D" w:rsidP="00D7775D" w:rsidRDefault="00D7775D" w14:paraId="692D18E7" w14:textId="21DD7E67">
      <w:pPr>
        <w:pStyle w:val="ListParagraph"/>
        <w:numPr>
          <w:ilvl w:val="1"/>
          <w:numId w:val="7"/>
        </w:numPr>
        <w:spacing w:line="260" w:lineRule="atLeast"/>
        <w:rPr>
          <w:lang w:val="en-US"/>
        </w:rPr>
      </w:pPr>
      <w:r>
        <w:rPr>
          <w:lang w:val="en-US"/>
        </w:rPr>
        <w:t>Agree</w:t>
      </w:r>
      <w:r w:rsidR="006E20B8">
        <w:rPr>
          <w:lang w:val="en-US"/>
        </w:rPr>
        <w:t>ment</w:t>
      </w:r>
      <w:r>
        <w:rPr>
          <w:lang w:val="en-US"/>
        </w:rPr>
        <w:t xml:space="preserve"> on main problems to address in the </w:t>
      </w:r>
      <w:r w:rsidR="006E20B8">
        <w:rPr>
          <w:lang w:val="en-US"/>
        </w:rPr>
        <w:t xml:space="preserve">pilot </w:t>
      </w:r>
      <w:r>
        <w:rPr>
          <w:lang w:val="en-US"/>
        </w:rPr>
        <w:t>catchments</w:t>
      </w:r>
    </w:p>
    <w:p w:rsidR="00D7775D" w:rsidP="00D7775D" w:rsidRDefault="00D7775D" w14:paraId="02214A36" w14:textId="76B968D8">
      <w:pPr>
        <w:pStyle w:val="ListParagraph"/>
        <w:numPr>
          <w:ilvl w:val="1"/>
          <w:numId w:val="7"/>
        </w:numPr>
        <w:spacing w:line="260" w:lineRule="atLeast"/>
        <w:rPr>
          <w:lang w:val="en-US"/>
        </w:rPr>
      </w:pPr>
      <w:r>
        <w:rPr>
          <w:lang w:val="en-US"/>
        </w:rPr>
        <w:t>Agree</w:t>
      </w:r>
      <w:r w:rsidR="006E20B8">
        <w:rPr>
          <w:lang w:val="en-US"/>
        </w:rPr>
        <w:t>ment</w:t>
      </w:r>
      <w:r>
        <w:rPr>
          <w:lang w:val="en-US"/>
        </w:rPr>
        <w:t xml:space="preserve"> on shared goals for the catchments</w:t>
      </w:r>
    </w:p>
    <w:p w:rsidR="00D7775D" w:rsidP="00D7775D" w:rsidRDefault="002B6DE5" w14:paraId="5228A97F" w14:textId="77613859">
      <w:pPr>
        <w:pStyle w:val="ListParagraph"/>
        <w:numPr>
          <w:ilvl w:val="1"/>
          <w:numId w:val="7"/>
        </w:numPr>
        <w:spacing w:line="260" w:lineRule="atLeast"/>
        <w:rPr>
          <w:lang w:val="en-US"/>
        </w:rPr>
      </w:pPr>
      <w:r>
        <w:rPr>
          <w:lang w:val="en-US"/>
        </w:rPr>
        <w:t>Development of an appropriate governance structure</w:t>
      </w:r>
    </w:p>
    <w:p w:rsidR="00696A05" w:rsidP="00E6146D" w:rsidRDefault="00696A05" w14:paraId="27F8051D" w14:textId="00303F65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Dissemination through relevant </w:t>
      </w:r>
      <w:r w:rsidR="00D7775D">
        <w:rPr>
          <w:lang w:val="en-GB"/>
        </w:rPr>
        <w:t xml:space="preserve">(social) </w:t>
      </w:r>
      <w:r>
        <w:rPr>
          <w:lang w:val="en-GB"/>
        </w:rPr>
        <w:t xml:space="preserve">media to local stakeholders </w:t>
      </w:r>
      <w:r w:rsidR="00D7775D">
        <w:rPr>
          <w:lang w:val="en-GB"/>
        </w:rPr>
        <w:t>and DRR community</w:t>
      </w:r>
    </w:p>
    <w:p w:rsidR="00696A05" w:rsidP="00E6146D" w:rsidRDefault="00696A05" w14:paraId="6739A408" w14:textId="333301CC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Final DRRS report, based on DRRS template (to be provided)</w:t>
      </w:r>
      <w:r w:rsidR="00D7775D">
        <w:rPr>
          <w:lang w:val="en-GB"/>
        </w:rPr>
        <w:t>, with the Malaysian stakeholders as primary audience.</w:t>
      </w:r>
    </w:p>
    <w:p w:rsidR="00696A05" w:rsidP="00696A05" w:rsidRDefault="00696A05" w14:paraId="513D5846" w14:textId="77777777">
      <w:pPr>
        <w:rPr>
          <w:lang w:val="en-GB"/>
        </w:rPr>
      </w:pPr>
    </w:p>
    <w:p w:rsidR="004C2D42" w:rsidP="004C2D42" w:rsidRDefault="004C2D42" w14:paraId="49BC5E51" w14:textId="77777777">
      <w:pPr>
        <w:spacing w:line="240" w:lineRule="auto"/>
        <w:rPr>
          <w:rFonts w:cstheme="minorHAnsi"/>
          <w:b/>
          <w:color w:val="0070C0"/>
          <w:szCs w:val="18"/>
          <w:u w:val="single"/>
          <w:lang w:val="en-US"/>
        </w:rPr>
      </w:pPr>
    </w:p>
    <w:p w:rsidRPr="00807E6B" w:rsidR="004C2D42" w:rsidP="00E6146D" w:rsidRDefault="004C2D42" w14:paraId="5A7B3446" w14:textId="77777777">
      <w:pPr>
        <w:pStyle w:val="Heading3"/>
        <w:numPr>
          <w:ilvl w:val="0"/>
          <w:numId w:val="2"/>
        </w:numPr>
        <w:spacing w:before="0" w:after="120" w:line="240" w:lineRule="auto"/>
        <w:rPr>
          <w:rFonts w:cstheme="minorHAnsi"/>
          <w:bCs w:val="0"/>
          <w:color w:val="0070C0"/>
          <w:sz w:val="18"/>
          <w:szCs w:val="18"/>
          <w:u w:val="single"/>
          <w:lang w:val="en-US"/>
        </w:rPr>
      </w:pPr>
      <w:bookmarkStart w:name="_Hlk129805557" w:id="0"/>
      <w:r w:rsidRPr="00807E6B"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>Required expertise</w:t>
      </w:r>
    </w:p>
    <w:p w:rsidRPr="007F4FE1" w:rsidR="004C2D42" w:rsidP="004C2D42" w:rsidRDefault="004C2D42" w14:paraId="43913C05" w14:textId="3538DAF4">
      <w:pPr>
        <w:rPr>
          <w:szCs w:val="18"/>
          <w:lang w:val="en-GB"/>
        </w:rPr>
      </w:pPr>
      <w:r w:rsidRPr="007F4FE1">
        <w:rPr>
          <w:rFonts w:cstheme="minorHAnsi"/>
          <w:szCs w:val="18"/>
          <w:lang w:val="en-GB"/>
        </w:rPr>
        <w:t>Based on the available information</w:t>
      </w:r>
      <w:r w:rsidRPr="007F4FE1">
        <w:rPr>
          <w:szCs w:val="18"/>
          <w:lang w:val="en-GB"/>
        </w:rPr>
        <w:t xml:space="preserve">, </w:t>
      </w:r>
      <w:r w:rsidR="00825224">
        <w:rPr>
          <w:szCs w:val="18"/>
          <w:lang w:val="en-GB"/>
        </w:rPr>
        <w:t xml:space="preserve">the </w:t>
      </w:r>
      <w:r w:rsidR="005C593C">
        <w:rPr>
          <w:szCs w:val="18"/>
          <w:lang w:val="en-GB"/>
        </w:rPr>
        <w:t>s</w:t>
      </w:r>
      <w:r w:rsidR="00825224">
        <w:rPr>
          <w:szCs w:val="18"/>
          <w:lang w:val="en-GB"/>
        </w:rPr>
        <w:t>elected team leader</w:t>
      </w:r>
      <w:bookmarkEnd w:id="0"/>
      <w:r w:rsidR="005C593C">
        <w:rPr>
          <w:szCs w:val="18"/>
          <w:lang w:val="en-GB"/>
        </w:rPr>
        <w:t xml:space="preserve"> should ideally comply with the following description</w:t>
      </w:r>
      <w:r w:rsidRPr="007F4FE1">
        <w:rPr>
          <w:szCs w:val="18"/>
          <w:lang w:val="en-GB"/>
        </w:rPr>
        <w:t>:</w:t>
      </w:r>
    </w:p>
    <w:p w:rsidRPr="007F4FE1" w:rsidR="004C2D42" w:rsidP="004C2D42" w:rsidRDefault="004C2D42" w14:paraId="1623FA85" w14:textId="77777777">
      <w:pPr>
        <w:rPr>
          <w:szCs w:val="18"/>
          <w:lang w:val="en-US"/>
        </w:rPr>
      </w:pPr>
    </w:p>
    <w:p w:rsidRPr="007F4FE1" w:rsidR="004C2D42" w:rsidP="004C2D42" w:rsidRDefault="004C2D42" w14:paraId="4691BAD9" w14:textId="77777777">
      <w:pPr>
        <w:rPr>
          <w:szCs w:val="18"/>
          <w:lang w:val="en-GB"/>
        </w:rPr>
      </w:pPr>
    </w:p>
    <w:p w:rsidRPr="000503C3" w:rsidR="00E6146D" w:rsidP="00E6146D" w:rsidRDefault="00E6146D" w14:paraId="7C08652D" w14:textId="77777777">
      <w:pPr>
        <w:rPr>
          <w:rFonts w:cstheme="minorHAnsi"/>
          <w:iCs/>
          <w:u w:val="single"/>
          <w:lang w:val="en-GB"/>
        </w:rPr>
      </w:pPr>
      <w:r w:rsidRPr="000503C3">
        <w:rPr>
          <w:rFonts w:cstheme="minorHAnsi"/>
          <w:iCs/>
          <w:u w:val="single"/>
          <w:lang w:val="en-GB"/>
        </w:rPr>
        <w:t xml:space="preserve">General requirements (applicable for all for all team members): </w:t>
      </w:r>
    </w:p>
    <w:p w:rsidRPr="000503C3" w:rsidR="00E6146D" w:rsidP="00E6146D" w:rsidRDefault="00E6146D" w14:paraId="691E649C" w14:textId="77777777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Cs/>
          <w:lang w:val="en-GB"/>
        </w:rPr>
      </w:pPr>
      <w:r w:rsidRPr="000503C3">
        <w:rPr>
          <w:rFonts w:cstheme="minorHAnsi"/>
          <w:iCs/>
          <w:lang w:val="en-GB"/>
        </w:rPr>
        <w:t xml:space="preserve">Able to rapidly assess situations and data and provide conceptual and practical </w:t>
      </w:r>
      <w:proofErr w:type="gramStart"/>
      <w:r w:rsidRPr="000503C3">
        <w:rPr>
          <w:rFonts w:cstheme="minorHAnsi"/>
          <w:iCs/>
          <w:lang w:val="en-GB"/>
        </w:rPr>
        <w:t>solutions;</w:t>
      </w:r>
      <w:proofErr w:type="gramEnd"/>
    </w:p>
    <w:p w:rsidRPr="000503C3" w:rsidR="00E6146D" w:rsidP="00E6146D" w:rsidRDefault="00E6146D" w14:paraId="4E0698DA" w14:textId="77777777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Cs/>
          <w:lang w:val="en-GB"/>
        </w:rPr>
      </w:pPr>
      <w:r w:rsidRPr="000503C3">
        <w:rPr>
          <w:rFonts w:cstheme="minorHAnsi"/>
          <w:iCs/>
          <w:lang w:val="en-GB"/>
        </w:rPr>
        <w:t xml:space="preserve">Experience in and knowledge of the local/regional </w:t>
      </w:r>
      <w:proofErr w:type="gramStart"/>
      <w:r w:rsidRPr="000503C3">
        <w:rPr>
          <w:rFonts w:cstheme="minorHAnsi"/>
          <w:iCs/>
          <w:lang w:val="en-GB"/>
        </w:rPr>
        <w:t>context;</w:t>
      </w:r>
      <w:proofErr w:type="gramEnd"/>
    </w:p>
    <w:p w:rsidRPr="000503C3" w:rsidR="00E6146D" w:rsidP="00E6146D" w:rsidRDefault="00E6146D" w14:paraId="6E22B76A" w14:textId="77777777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Cs/>
          <w:lang w:val="en-GB"/>
        </w:rPr>
      </w:pPr>
      <w:r w:rsidRPr="000503C3">
        <w:rPr>
          <w:rFonts w:cstheme="minorHAnsi"/>
          <w:iCs/>
          <w:lang w:val="en-GB"/>
        </w:rPr>
        <w:t xml:space="preserve">Ability to be a relevant sparring partner for the local officials and to provide feedback on the existing plans and ideas, as well as provide input for suitable </w:t>
      </w:r>
      <w:proofErr w:type="gramStart"/>
      <w:r w:rsidRPr="000503C3">
        <w:rPr>
          <w:rFonts w:cstheme="minorHAnsi"/>
          <w:iCs/>
          <w:lang w:val="en-GB"/>
        </w:rPr>
        <w:t>alternatives;</w:t>
      </w:r>
      <w:proofErr w:type="gramEnd"/>
      <w:r w:rsidRPr="000503C3">
        <w:rPr>
          <w:rFonts w:cstheme="minorHAnsi"/>
          <w:iCs/>
          <w:lang w:val="en-GB"/>
        </w:rPr>
        <w:t xml:space="preserve"> </w:t>
      </w:r>
    </w:p>
    <w:p w:rsidRPr="000503C3" w:rsidR="00E6146D" w:rsidP="00E6146D" w:rsidRDefault="00E6146D" w14:paraId="44E33DA4" w14:textId="77777777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Cs/>
          <w:lang w:val="en-GB"/>
        </w:rPr>
      </w:pPr>
      <w:r w:rsidRPr="000503C3">
        <w:rPr>
          <w:rFonts w:cstheme="minorHAnsi"/>
          <w:iCs/>
          <w:lang w:val="en-GB"/>
        </w:rPr>
        <w:t xml:space="preserve">Excellent presentation and reporting skills in </w:t>
      </w:r>
      <w:proofErr w:type="gramStart"/>
      <w:r w:rsidRPr="000503C3">
        <w:rPr>
          <w:rFonts w:cstheme="minorHAnsi"/>
          <w:iCs/>
          <w:lang w:val="en-GB"/>
        </w:rPr>
        <w:t>English;</w:t>
      </w:r>
      <w:proofErr w:type="gramEnd"/>
    </w:p>
    <w:p w:rsidRPr="000503C3" w:rsidR="00E6146D" w:rsidP="00E6146D" w:rsidRDefault="00E6146D" w14:paraId="5CC09837" w14:textId="77777777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Cs/>
          <w:lang w:val="en-GB"/>
        </w:rPr>
      </w:pPr>
      <w:r w:rsidRPr="000503C3">
        <w:rPr>
          <w:rFonts w:cstheme="minorHAnsi"/>
          <w:iCs/>
          <w:lang w:val="en-GB"/>
        </w:rPr>
        <w:t xml:space="preserve">Good communication skills in </w:t>
      </w:r>
      <w:proofErr w:type="gramStart"/>
      <w:r w:rsidRPr="000503C3">
        <w:rPr>
          <w:rFonts w:cstheme="minorHAnsi"/>
          <w:iCs/>
          <w:lang w:val="en-GB"/>
        </w:rPr>
        <w:t>English;</w:t>
      </w:r>
      <w:proofErr w:type="gramEnd"/>
    </w:p>
    <w:p w:rsidRPr="000503C3" w:rsidR="00E6146D" w:rsidP="00E6146D" w:rsidRDefault="00E6146D" w14:paraId="639C5570" w14:textId="77777777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Cs/>
          <w:lang w:val="en-GB"/>
        </w:rPr>
      </w:pPr>
      <w:r w:rsidRPr="000503C3">
        <w:rPr>
          <w:rFonts w:cstheme="minorHAnsi"/>
          <w:iCs/>
          <w:lang w:val="en-GB"/>
        </w:rPr>
        <w:t xml:space="preserve">Familiarity and practical experience with complex (governance) </w:t>
      </w:r>
      <w:proofErr w:type="gramStart"/>
      <w:r w:rsidRPr="000503C3">
        <w:rPr>
          <w:rFonts w:cstheme="minorHAnsi"/>
          <w:iCs/>
          <w:lang w:val="en-GB"/>
        </w:rPr>
        <w:t>systems;</w:t>
      </w:r>
      <w:proofErr w:type="gramEnd"/>
    </w:p>
    <w:p w:rsidRPr="000503C3" w:rsidR="00E6146D" w:rsidP="00E6146D" w:rsidRDefault="00E6146D" w14:paraId="7F869342" w14:textId="77777777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Cs/>
          <w:lang w:val="en-GB"/>
        </w:rPr>
      </w:pPr>
      <w:r w:rsidRPr="000503C3">
        <w:rPr>
          <w:rFonts w:cstheme="minorHAnsi"/>
          <w:iCs/>
          <w:lang w:val="en-GB"/>
        </w:rPr>
        <w:t>Experience with International Financial Institutions (IFIs) is an asset.</w:t>
      </w:r>
    </w:p>
    <w:p w:rsidRPr="000503C3" w:rsidR="00E6146D" w:rsidP="00E6146D" w:rsidRDefault="00E6146D" w14:paraId="68CC488E" w14:textId="77777777">
      <w:pPr>
        <w:spacing w:line="276" w:lineRule="auto"/>
        <w:rPr>
          <w:rFonts w:cstheme="minorHAnsi"/>
          <w:iCs/>
          <w:lang w:val="en-GB"/>
        </w:rPr>
      </w:pPr>
    </w:p>
    <w:p w:rsidRPr="000503C3" w:rsidR="00E6146D" w:rsidP="00E6146D" w:rsidRDefault="00E6146D" w14:paraId="000859EA" w14:textId="1AF56606">
      <w:pPr>
        <w:rPr>
          <w:rFonts w:cstheme="minorHAnsi"/>
          <w:iCs/>
          <w:u w:val="single"/>
          <w:lang w:val="en-GB"/>
        </w:rPr>
      </w:pPr>
      <w:r w:rsidRPr="000503C3">
        <w:rPr>
          <w:rFonts w:cstheme="minorHAnsi"/>
          <w:i/>
          <w:u w:val="single"/>
          <w:lang w:val="en-GB"/>
        </w:rPr>
        <w:t>Team leader (TL) requirements:</w:t>
      </w:r>
      <w:r w:rsidRPr="000503C3">
        <w:rPr>
          <w:rFonts w:cstheme="minorHAnsi"/>
          <w:iCs/>
          <w:szCs w:val="18"/>
          <w:lang w:val="en-GB"/>
        </w:rPr>
        <w:t xml:space="preserve"> </w:t>
      </w:r>
      <w:r w:rsidRPr="000503C3" w:rsidR="000503C3">
        <w:rPr>
          <w:rFonts w:cstheme="minorHAnsi"/>
          <w:iCs/>
          <w:szCs w:val="18"/>
          <w:lang w:val="en-GB"/>
        </w:rPr>
        <w:t>(already recruited in scoping phase)</w:t>
      </w:r>
    </w:p>
    <w:p w:rsidR="00E6146D" w:rsidP="00E6146D" w:rsidRDefault="00E6146D" w14:paraId="5B6E0FD1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Senior expert in water related issues with knowledge of the regional context</w:t>
      </w:r>
    </w:p>
    <w:p w:rsidRPr="00347740" w:rsidR="00E6146D" w:rsidP="00E6146D" w:rsidRDefault="00E6146D" w14:paraId="2861AC68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7F4FE1">
        <w:rPr>
          <w:rFonts w:cstheme="minorHAnsi"/>
          <w:lang w:val="en-GB"/>
        </w:rPr>
        <w:t>Long term experience as a project/team-</w:t>
      </w:r>
      <w:proofErr w:type="gramStart"/>
      <w:r w:rsidRPr="007F4FE1">
        <w:rPr>
          <w:rFonts w:cstheme="minorHAnsi"/>
          <w:lang w:val="en-GB"/>
        </w:rPr>
        <w:t>leader;</w:t>
      </w:r>
      <w:proofErr w:type="gramEnd"/>
    </w:p>
    <w:p w:rsidRPr="007F4FE1" w:rsidR="00E6146D" w:rsidP="00E6146D" w:rsidRDefault="00E6146D" w14:paraId="461FCCF9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Ability </w:t>
      </w:r>
      <w:r w:rsidRPr="007F4FE1">
        <w:rPr>
          <w:rFonts w:cstheme="minorHAnsi"/>
          <w:lang w:val="en-GB"/>
        </w:rPr>
        <w:t>to act as a focal point for the DRR</w:t>
      </w:r>
      <w:r>
        <w:rPr>
          <w:rFonts w:cstheme="minorHAnsi"/>
          <w:lang w:val="en-GB"/>
        </w:rPr>
        <w:t>S</w:t>
      </w:r>
      <w:r w:rsidRPr="007F4FE1">
        <w:rPr>
          <w:rFonts w:cstheme="minorHAnsi"/>
          <w:lang w:val="en-GB"/>
        </w:rPr>
        <w:t xml:space="preserve"> coordination </w:t>
      </w:r>
      <w:proofErr w:type="gramStart"/>
      <w:r w:rsidRPr="007F4FE1">
        <w:rPr>
          <w:rFonts w:cstheme="minorHAnsi"/>
          <w:lang w:val="en-GB"/>
        </w:rPr>
        <w:t>team;</w:t>
      </w:r>
      <w:proofErr w:type="gramEnd"/>
    </w:p>
    <w:p w:rsidRPr="007F4FE1" w:rsidR="00E6146D" w:rsidP="00E6146D" w:rsidRDefault="00E6146D" w14:paraId="4D075954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Ability </w:t>
      </w:r>
      <w:r w:rsidRPr="007F4FE1">
        <w:rPr>
          <w:rFonts w:cstheme="minorHAnsi"/>
          <w:lang w:val="en-GB"/>
        </w:rPr>
        <w:t xml:space="preserve">to lead the team, coordinate with the Embassy, facilitate group discussions, present overall conclusions and recommendations, coordinate reporting &amp; responsible for a high quality </w:t>
      </w:r>
      <w:proofErr w:type="gramStart"/>
      <w:r w:rsidRPr="007F4FE1">
        <w:rPr>
          <w:rFonts w:cstheme="minorHAnsi"/>
          <w:lang w:val="en-GB"/>
        </w:rPr>
        <w:t>advice;</w:t>
      </w:r>
      <w:proofErr w:type="gramEnd"/>
    </w:p>
    <w:p w:rsidRPr="007F4FE1" w:rsidR="00E6146D" w:rsidP="00E6146D" w:rsidRDefault="00E6146D" w14:paraId="2DFAC26F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7F4FE1">
        <w:rPr>
          <w:rFonts w:cstheme="minorHAnsi"/>
          <w:lang w:val="en-GB"/>
        </w:rPr>
        <w:t>Ab</w:t>
      </w:r>
      <w:r>
        <w:rPr>
          <w:rFonts w:cstheme="minorHAnsi"/>
          <w:lang w:val="en-GB"/>
        </w:rPr>
        <w:t xml:space="preserve">ility </w:t>
      </w:r>
      <w:r w:rsidRPr="007F4FE1">
        <w:rPr>
          <w:rFonts w:cstheme="minorHAnsi"/>
          <w:lang w:val="en-GB"/>
        </w:rPr>
        <w:t xml:space="preserve">to formulate a strategy to deal with the various factors in the study </w:t>
      </w:r>
      <w:proofErr w:type="gramStart"/>
      <w:r w:rsidRPr="007F4FE1">
        <w:rPr>
          <w:rFonts w:cstheme="minorHAnsi"/>
          <w:lang w:val="en-GB"/>
        </w:rPr>
        <w:t>area;</w:t>
      </w:r>
      <w:proofErr w:type="gramEnd"/>
    </w:p>
    <w:p w:rsidR="00E6146D" w:rsidP="00E6146D" w:rsidRDefault="00E6146D" w14:paraId="0801EAC7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7F4FE1">
        <w:rPr>
          <w:rFonts w:cstheme="minorHAnsi"/>
          <w:lang w:val="en-GB"/>
        </w:rPr>
        <w:t>Possess a strong sense of political-governmental sensitivity.</w:t>
      </w:r>
    </w:p>
    <w:p w:rsidR="00E6146D" w:rsidP="00E6146D" w:rsidRDefault="00E6146D" w14:paraId="4C988E96" w14:textId="77777777">
      <w:pPr>
        <w:rPr>
          <w:rFonts w:cstheme="minorHAnsi"/>
          <w:lang w:val="en-GB"/>
        </w:rPr>
      </w:pPr>
    </w:p>
    <w:p w:rsidRPr="000503C3" w:rsidR="00E6146D" w:rsidP="00E6146D" w:rsidRDefault="004C31A9" w14:paraId="13A2F679" w14:textId="021E1296">
      <w:pPr>
        <w:rPr>
          <w:rFonts w:cstheme="minorHAnsi"/>
          <w:iCs/>
          <w:u w:val="single"/>
          <w:lang w:val="en-GB"/>
        </w:rPr>
      </w:pPr>
      <w:r w:rsidRPr="000503C3">
        <w:rPr>
          <w:rFonts w:cstheme="minorHAnsi"/>
          <w:iCs/>
          <w:u w:val="single"/>
          <w:lang w:val="en-GB"/>
        </w:rPr>
        <w:t>Integrated w</w:t>
      </w:r>
      <w:r w:rsidRPr="000503C3" w:rsidR="00C82D9A">
        <w:rPr>
          <w:rFonts w:cstheme="minorHAnsi"/>
          <w:iCs/>
          <w:u w:val="single"/>
          <w:lang w:val="en-GB"/>
        </w:rPr>
        <w:t>ater resources management expert</w:t>
      </w:r>
      <w:r w:rsidRPr="000503C3" w:rsidR="00E6146D">
        <w:rPr>
          <w:rFonts w:cstheme="minorHAnsi"/>
          <w:iCs/>
          <w:u w:val="single"/>
          <w:lang w:val="en-GB"/>
        </w:rPr>
        <w:t>:</w:t>
      </w:r>
      <w:r w:rsidRPr="000503C3" w:rsidR="00E6146D">
        <w:rPr>
          <w:rFonts w:cstheme="minorHAnsi"/>
          <w:iCs/>
          <w:szCs w:val="18"/>
          <w:u w:val="single"/>
          <w:lang w:val="en-GB"/>
        </w:rPr>
        <w:t xml:space="preserve"> </w:t>
      </w:r>
    </w:p>
    <w:p w:rsidR="00E6146D" w:rsidP="00E6146D" w:rsidRDefault="004C31A9" w14:paraId="6DD63B99" w14:textId="1B6162F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Senior expert </w:t>
      </w:r>
      <w:r w:rsidR="00E6146D">
        <w:rPr>
          <w:rFonts w:cstheme="minorHAnsi"/>
          <w:lang w:val="en-GB"/>
        </w:rPr>
        <w:t xml:space="preserve">on </w:t>
      </w:r>
      <w:proofErr w:type="gramStart"/>
      <w:r>
        <w:rPr>
          <w:rFonts w:cstheme="minorHAnsi"/>
          <w:lang w:val="en-GB"/>
        </w:rPr>
        <w:t>IWRM;</w:t>
      </w:r>
      <w:proofErr w:type="gramEnd"/>
    </w:p>
    <w:p w:rsidR="00E6146D" w:rsidP="00E6146D" w:rsidRDefault="004C31A9" w14:paraId="4EB94CE6" w14:textId="118B8F31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Senior expert </w:t>
      </w:r>
      <w:r w:rsidR="00E6146D">
        <w:rPr>
          <w:rFonts w:cstheme="minorHAnsi"/>
          <w:lang w:val="en-GB"/>
        </w:rPr>
        <w:t xml:space="preserve">on interpolation and extrapolation of hydrological </w:t>
      </w:r>
      <w:proofErr w:type="gramStart"/>
      <w:r w:rsidR="00E6146D">
        <w:rPr>
          <w:rFonts w:cstheme="minorHAnsi"/>
          <w:lang w:val="en-GB"/>
        </w:rPr>
        <w:t>data</w:t>
      </w:r>
      <w:r>
        <w:rPr>
          <w:rFonts w:cstheme="minorHAnsi"/>
          <w:lang w:val="en-GB"/>
        </w:rPr>
        <w:t>;</w:t>
      </w:r>
      <w:proofErr w:type="gramEnd"/>
    </w:p>
    <w:p w:rsidR="008B71BC" w:rsidP="00E6146D" w:rsidRDefault="008B71BC" w14:paraId="6C9AE7D7" w14:textId="320103E6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Experience with Nature Based Solutions</w:t>
      </w:r>
      <w:r w:rsidR="004C31A9">
        <w:rPr>
          <w:rFonts w:cstheme="minorHAnsi"/>
          <w:lang w:val="en-GB"/>
        </w:rPr>
        <w:t>.</w:t>
      </w:r>
    </w:p>
    <w:p w:rsidR="00E6146D" w:rsidP="00E6146D" w:rsidRDefault="00E6146D" w14:paraId="35C7F82F" w14:textId="77777777">
      <w:pPr>
        <w:rPr>
          <w:rFonts w:cstheme="minorHAnsi"/>
          <w:i/>
          <w:u w:val="single"/>
          <w:lang w:val="en-GB"/>
        </w:rPr>
      </w:pPr>
    </w:p>
    <w:p w:rsidRPr="000973A1" w:rsidR="004C31A9" w:rsidP="004C31A9" w:rsidRDefault="004C31A9" w14:paraId="408B10DF" w14:textId="0B25801B">
      <w:pPr>
        <w:rPr>
          <w:rFonts w:cstheme="minorHAnsi"/>
          <w:i/>
          <w:u w:val="single"/>
          <w:lang w:val="en-GB"/>
        </w:rPr>
      </w:pPr>
      <w:r w:rsidRPr="004C31A9">
        <w:rPr>
          <w:rFonts w:cstheme="minorHAnsi"/>
          <w:i/>
          <w:u w:val="single"/>
          <w:lang w:val="en-GB"/>
        </w:rPr>
        <w:t>River hydraulics and hydrology</w:t>
      </w:r>
      <w:r>
        <w:rPr>
          <w:rFonts w:cstheme="minorHAnsi"/>
          <w:i/>
          <w:u w:val="single"/>
          <w:lang w:val="en-GB"/>
        </w:rPr>
        <w:t xml:space="preserve"> expert</w:t>
      </w:r>
      <w:r w:rsidRPr="00B76300">
        <w:rPr>
          <w:rFonts w:cstheme="minorHAnsi"/>
          <w:i/>
          <w:u w:val="single"/>
          <w:lang w:val="en-GB"/>
        </w:rPr>
        <w:t>:</w:t>
      </w:r>
      <w:r w:rsidRPr="000973A1">
        <w:rPr>
          <w:rFonts w:cstheme="minorHAnsi"/>
          <w:szCs w:val="18"/>
          <w:lang w:val="en-GB"/>
        </w:rPr>
        <w:t xml:space="preserve"> </w:t>
      </w:r>
      <w:r w:rsidR="000503C3">
        <w:rPr>
          <w:rFonts w:cstheme="minorHAnsi"/>
          <w:szCs w:val="18"/>
          <w:lang w:val="en-GB"/>
        </w:rPr>
        <w:t>(already recruited in scoping phase)</w:t>
      </w:r>
    </w:p>
    <w:p w:rsidR="004C31A9" w:rsidP="004C31A9" w:rsidRDefault="004C31A9" w14:paraId="32130F15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Senior expert on hydrological/flood </w:t>
      </w:r>
      <w:proofErr w:type="gramStart"/>
      <w:r>
        <w:rPr>
          <w:rFonts w:cstheme="minorHAnsi"/>
          <w:lang w:val="en-GB"/>
        </w:rPr>
        <w:t>modelling;</w:t>
      </w:r>
      <w:proofErr w:type="gramEnd"/>
    </w:p>
    <w:p w:rsidR="004C31A9" w:rsidP="004C31A9" w:rsidRDefault="004C31A9" w14:paraId="20366AD4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Senior expert on interpolation and extrapolation of hydrological </w:t>
      </w:r>
      <w:proofErr w:type="gramStart"/>
      <w:r>
        <w:rPr>
          <w:rFonts w:cstheme="minorHAnsi"/>
          <w:lang w:val="en-GB"/>
        </w:rPr>
        <w:t>data;</w:t>
      </w:r>
      <w:proofErr w:type="gramEnd"/>
    </w:p>
    <w:p w:rsidR="004C31A9" w:rsidP="004C31A9" w:rsidRDefault="004C31A9" w14:paraId="62AD0474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Experience with Nature Based Solutions.</w:t>
      </w:r>
    </w:p>
    <w:p w:rsidR="004C31A9" w:rsidP="00E6146D" w:rsidRDefault="004C31A9" w14:paraId="292B4343" w14:textId="77777777">
      <w:pPr>
        <w:rPr>
          <w:rFonts w:ascii="Calibri" w:hAnsi="Calibri" w:cs="Calibri"/>
          <w:i/>
          <w:iCs/>
          <w:sz w:val="22"/>
          <w:szCs w:val="22"/>
          <w:u w:val="single"/>
          <w:lang w:val="en-GB"/>
        </w:rPr>
      </w:pPr>
    </w:p>
    <w:p w:rsidRPr="000503C3" w:rsidR="004C31A9" w:rsidP="004C31A9" w:rsidRDefault="004C31A9" w14:paraId="49A97DD9" w14:textId="18F30ED6">
      <w:pPr>
        <w:rPr>
          <w:rFonts w:cstheme="minorHAnsi"/>
          <w:u w:val="single"/>
          <w:lang w:val="en-GB"/>
        </w:rPr>
      </w:pPr>
      <w:r w:rsidRPr="000503C3">
        <w:rPr>
          <w:rFonts w:ascii="Calibri" w:hAnsi="Calibri" w:cs="Calibri"/>
          <w:sz w:val="22"/>
          <w:szCs w:val="22"/>
          <w:u w:val="single"/>
          <w:lang w:val="en-US"/>
        </w:rPr>
        <w:t>Governance expert</w:t>
      </w:r>
      <w:r w:rsidRPr="000503C3">
        <w:rPr>
          <w:rFonts w:cstheme="minorHAnsi"/>
          <w:u w:val="single"/>
          <w:lang w:val="en-GB"/>
        </w:rPr>
        <w:t>:</w:t>
      </w:r>
      <w:r w:rsidRPr="000503C3">
        <w:rPr>
          <w:rFonts w:cstheme="minorHAnsi"/>
          <w:szCs w:val="18"/>
          <w:lang w:val="en-GB"/>
        </w:rPr>
        <w:t xml:space="preserve"> </w:t>
      </w:r>
    </w:p>
    <w:p w:rsidRPr="000503C3" w:rsidR="004C31A9" w:rsidP="004C31A9" w:rsidRDefault="004C31A9" w14:paraId="064DCCB2" w14:textId="14DE984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 xml:space="preserve">Senior expert on governance models able to oversee and explain the different models applied in various </w:t>
      </w:r>
      <w:proofErr w:type="gramStart"/>
      <w:r w:rsidRPr="000503C3">
        <w:rPr>
          <w:rFonts w:cstheme="minorHAnsi"/>
          <w:lang w:val="en-GB"/>
        </w:rPr>
        <w:t>countries;</w:t>
      </w:r>
      <w:proofErr w:type="gramEnd"/>
    </w:p>
    <w:p w:rsidRPr="000503C3" w:rsidR="004C31A9" w:rsidP="004C31A9" w:rsidRDefault="004C31A9" w14:paraId="67120598" w14:textId="292E03E2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>Expertise on the region/country and its governance model, the various institution</w:t>
      </w:r>
      <w:r w:rsidR="006E20B8">
        <w:rPr>
          <w:rFonts w:cstheme="minorHAnsi"/>
          <w:lang w:val="en-GB"/>
        </w:rPr>
        <w:t>s</w:t>
      </w:r>
      <w:r w:rsidRPr="000503C3">
        <w:rPr>
          <w:rFonts w:cstheme="minorHAnsi"/>
          <w:lang w:val="en-GB"/>
        </w:rPr>
        <w:t xml:space="preserve"> and their </w:t>
      </w:r>
      <w:proofErr w:type="gramStart"/>
      <w:r w:rsidRPr="000503C3">
        <w:rPr>
          <w:rFonts w:cstheme="minorHAnsi"/>
          <w:lang w:val="en-GB"/>
        </w:rPr>
        <w:t>responsibilities;</w:t>
      </w:r>
      <w:proofErr w:type="gramEnd"/>
    </w:p>
    <w:p w:rsidRPr="000503C3" w:rsidR="004C31A9" w:rsidP="004C31A9" w:rsidRDefault="004C31A9" w14:paraId="396D7F8C" w14:textId="77777777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>Access to local relevant stakeholders and institutions.</w:t>
      </w:r>
    </w:p>
    <w:p w:rsidRPr="000503C3" w:rsidR="004C31A9" w:rsidP="00E6146D" w:rsidRDefault="004C31A9" w14:paraId="27ABA1F9" w14:textId="77777777">
      <w:pPr>
        <w:rPr>
          <w:rFonts w:ascii="Calibri" w:hAnsi="Calibri" w:cs="Calibri"/>
          <w:sz w:val="22"/>
          <w:szCs w:val="22"/>
          <w:u w:val="single"/>
          <w:lang w:val="en-US"/>
        </w:rPr>
      </w:pPr>
    </w:p>
    <w:p w:rsidRPr="000503C3" w:rsidR="00E6146D" w:rsidP="00E6146D" w:rsidRDefault="00C82D9A" w14:paraId="5388FABD" w14:textId="38C2E3D8">
      <w:pPr>
        <w:rPr>
          <w:rFonts w:cstheme="minorHAnsi"/>
          <w:u w:val="single"/>
          <w:lang w:val="en-GB"/>
        </w:rPr>
      </w:pPr>
      <w:r w:rsidRPr="000503C3">
        <w:rPr>
          <w:rFonts w:ascii="Calibri" w:hAnsi="Calibri" w:cs="Calibri"/>
          <w:sz w:val="22"/>
          <w:szCs w:val="22"/>
          <w:u w:val="single"/>
          <w:lang w:val="en-US"/>
        </w:rPr>
        <w:t>Socio</w:t>
      </w:r>
      <w:r w:rsidRPr="000503C3" w:rsidR="004C31A9">
        <w:rPr>
          <w:rFonts w:ascii="Calibri" w:hAnsi="Calibri" w:cs="Calibri"/>
          <w:sz w:val="22"/>
          <w:szCs w:val="22"/>
          <w:u w:val="single"/>
          <w:lang w:val="en-US"/>
        </w:rPr>
        <w:t>-</w:t>
      </w:r>
      <w:r w:rsidRPr="000503C3">
        <w:rPr>
          <w:rFonts w:ascii="Calibri" w:hAnsi="Calibri" w:cs="Calibri"/>
          <w:sz w:val="22"/>
          <w:szCs w:val="22"/>
          <w:u w:val="single"/>
          <w:lang w:val="en-US"/>
        </w:rPr>
        <w:t>economic development expert</w:t>
      </w:r>
      <w:r w:rsidRPr="000503C3" w:rsidR="00E6146D">
        <w:rPr>
          <w:rFonts w:cstheme="minorHAnsi"/>
          <w:u w:val="single"/>
          <w:lang w:val="en-GB"/>
        </w:rPr>
        <w:t>:</w:t>
      </w:r>
      <w:r w:rsidRPr="000503C3" w:rsidR="00E6146D">
        <w:rPr>
          <w:rFonts w:cstheme="minorHAnsi"/>
          <w:szCs w:val="18"/>
          <w:lang w:val="en-GB"/>
        </w:rPr>
        <w:t xml:space="preserve"> </w:t>
      </w:r>
    </w:p>
    <w:p w:rsidRPr="000503C3" w:rsidR="00E6146D" w:rsidP="00E6146D" w:rsidRDefault="00E6146D" w14:paraId="4908126E" w14:textId="68DBFC09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>Senior expert</w:t>
      </w:r>
      <w:r w:rsidRPr="000503C3" w:rsidR="00ED5FD3">
        <w:rPr>
          <w:rFonts w:cstheme="minorHAnsi"/>
          <w:lang w:val="en-GB"/>
        </w:rPr>
        <w:t xml:space="preserve"> socio economic development models and </w:t>
      </w:r>
      <w:proofErr w:type="gramStart"/>
      <w:r w:rsidRPr="000503C3" w:rsidR="00ED5FD3">
        <w:rPr>
          <w:rFonts w:cstheme="minorHAnsi"/>
          <w:lang w:val="en-GB"/>
        </w:rPr>
        <w:t>pathways</w:t>
      </w:r>
      <w:r w:rsidRPr="000503C3">
        <w:rPr>
          <w:rFonts w:cstheme="minorHAnsi"/>
          <w:lang w:val="en-GB"/>
        </w:rPr>
        <w:t>;</w:t>
      </w:r>
      <w:proofErr w:type="gramEnd"/>
    </w:p>
    <w:p w:rsidRPr="000503C3" w:rsidR="004C31A9" w:rsidP="00E6146D" w:rsidRDefault="004C31A9" w14:paraId="7ABD01B6" w14:textId="17FE5E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 xml:space="preserve">Experience in economic development with regard to spatial planning on a strategic level in the phase of vision development for a </w:t>
      </w:r>
      <w:proofErr w:type="gramStart"/>
      <w:r w:rsidRPr="000503C3">
        <w:rPr>
          <w:rFonts w:cstheme="minorHAnsi"/>
          <w:lang w:val="en-GB"/>
        </w:rPr>
        <w:t>region;</w:t>
      </w:r>
      <w:proofErr w:type="gramEnd"/>
    </w:p>
    <w:p w:rsidRPr="000503C3" w:rsidR="00E6146D" w:rsidP="00E6146D" w:rsidRDefault="00E6146D" w14:paraId="55B7E3C5" w14:textId="656B4683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 xml:space="preserve">Expertise on </w:t>
      </w:r>
      <w:r w:rsidRPr="000503C3" w:rsidR="00ED5FD3">
        <w:rPr>
          <w:rFonts w:cstheme="minorHAnsi"/>
          <w:lang w:val="en-GB"/>
        </w:rPr>
        <w:t>the regio</w:t>
      </w:r>
      <w:r w:rsidRPr="000503C3" w:rsidR="004C31A9">
        <w:rPr>
          <w:rFonts w:cstheme="minorHAnsi"/>
          <w:lang w:val="en-GB"/>
        </w:rPr>
        <w:t>n</w:t>
      </w:r>
      <w:r w:rsidRPr="000503C3" w:rsidR="00ED5FD3">
        <w:rPr>
          <w:rFonts w:cstheme="minorHAnsi"/>
          <w:lang w:val="en-GB"/>
        </w:rPr>
        <w:t>/</w:t>
      </w:r>
      <w:proofErr w:type="gramStart"/>
      <w:r w:rsidRPr="000503C3" w:rsidR="00ED5FD3">
        <w:rPr>
          <w:rFonts w:cstheme="minorHAnsi"/>
          <w:lang w:val="en-GB"/>
        </w:rPr>
        <w:t>country</w:t>
      </w:r>
      <w:r w:rsidRPr="000503C3">
        <w:rPr>
          <w:rFonts w:cstheme="minorHAnsi"/>
          <w:lang w:val="en-GB"/>
        </w:rPr>
        <w:t>;</w:t>
      </w:r>
      <w:proofErr w:type="gramEnd"/>
    </w:p>
    <w:p w:rsidRPr="000503C3" w:rsidR="00E6146D" w:rsidP="00E6146D" w:rsidRDefault="00ED5FD3" w14:paraId="0AA9E64B" w14:textId="18CBB524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>Access to local relevant stakeholders and institutions</w:t>
      </w:r>
      <w:r w:rsidRPr="000503C3" w:rsidR="00E6146D">
        <w:rPr>
          <w:rFonts w:cstheme="minorHAnsi"/>
          <w:lang w:val="en-GB"/>
        </w:rPr>
        <w:t>.</w:t>
      </w:r>
    </w:p>
    <w:p w:rsidRPr="000503C3" w:rsidR="00E6146D" w:rsidP="00E6146D" w:rsidRDefault="00E6146D" w14:paraId="32F48A0A" w14:textId="77777777">
      <w:pPr>
        <w:pStyle w:val="ListParagraph"/>
        <w:rPr>
          <w:rFonts w:cstheme="minorHAnsi"/>
          <w:lang w:val="en-GB"/>
        </w:rPr>
      </w:pPr>
    </w:p>
    <w:p w:rsidRPr="000503C3" w:rsidR="001D6D44" w:rsidP="004C2D42" w:rsidRDefault="00CF3365" w14:paraId="72931A1A" w14:textId="65107E4E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0503C3">
        <w:rPr>
          <w:rFonts w:ascii="Calibri" w:hAnsi="Calibri" w:cs="Calibri"/>
          <w:sz w:val="22"/>
          <w:szCs w:val="22"/>
          <w:u w:val="single"/>
          <w:lang w:val="en-US"/>
        </w:rPr>
        <w:t>Landscape architecture exp</w:t>
      </w:r>
      <w:r w:rsidRPr="000503C3" w:rsidR="008B71BC">
        <w:rPr>
          <w:rFonts w:ascii="Calibri" w:hAnsi="Calibri" w:cs="Calibri"/>
          <w:sz w:val="22"/>
          <w:szCs w:val="22"/>
          <w:u w:val="single"/>
          <w:lang w:val="en-US"/>
        </w:rPr>
        <w:t>ert:</w:t>
      </w:r>
    </w:p>
    <w:p w:rsidR="00417A98" w:rsidP="008B71BC" w:rsidRDefault="00417A98" w14:paraId="19D9245A" w14:textId="6FF312B4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Senior landscape architect with experience in Nature-based Solutions and water related challenges</w:t>
      </w:r>
    </w:p>
    <w:p w:rsidR="00417A98" w:rsidP="008B71BC" w:rsidRDefault="00417A98" w14:paraId="7C11B81A" w14:textId="0C02453F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Experience with landscape approaches, vision development and facilitating and organising workshops related to these themes</w:t>
      </w:r>
    </w:p>
    <w:p w:rsidRPr="000503C3" w:rsidR="008B71BC" w:rsidP="008B71BC" w:rsidRDefault="008B71BC" w14:paraId="48EDE73F" w14:textId="2CE64A1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0503C3">
        <w:rPr>
          <w:rFonts w:cstheme="minorHAnsi"/>
          <w:lang w:val="en-GB"/>
        </w:rPr>
        <w:t xml:space="preserve">Experience </w:t>
      </w:r>
      <w:r w:rsidR="00417A98">
        <w:rPr>
          <w:rFonts w:cstheme="minorHAnsi"/>
          <w:lang w:val="en-GB"/>
        </w:rPr>
        <w:t xml:space="preserve">and/or familiarity </w:t>
      </w:r>
      <w:r w:rsidRPr="000503C3">
        <w:rPr>
          <w:rFonts w:cstheme="minorHAnsi"/>
          <w:lang w:val="en-GB"/>
        </w:rPr>
        <w:t>with hydrological integrated design</w:t>
      </w:r>
      <w:r w:rsidR="00417A98">
        <w:rPr>
          <w:rFonts w:cstheme="minorHAnsi"/>
          <w:lang w:val="en-GB"/>
        </w:rPr>
        <w:t>, adaptivity, ecological restoration</w:t>
      </w:r>
      <w:r w:rsidR="00C015B8">
        <w:rPr>
          <w:rFonts w:cstheme="minorHAnsi"/>
          <w:lang w:val="en-GB"/>
        </w:rPr>
        <w:t xml:space="preserve">, stakeholder process and governance </w:t>
      </w:r>
      <w:proofErr w:type="gramStart"/>
      <w:r w:rsidR="00C015B8">
        <w:rPr>
          <w:rFonts w:cstheme="minorHAnsi"/>
          <w:lang w:val="en-GB"/>
        </w:rPr>
        <w:t>structures</w:t>
      </w:r>
      <w:r w:rsidRPr="000503C3">
        <w:rPr>
          <w:rFonts w:cstheme="minorHAnsi"/>
          <w:lang w:val="en-GB"/>
        </w:rPr>
        <w:t>;</w:t>
      </w:r>
      <w:proofErr w:type="gramEnd"/>
      <w:r w:rsidRPr="000503C3">
        <w:rPr>
          <w:rFonts w:cstheme="minorHAnsi"/>
          <w:lang w:val="en-GB"/>
        </w:rPr>
        <w:t xml:space="preserve"> </w:t>
      </w:r>
    </w:p>
    <w:p w:rsidRPr="00627DE0" w:rsidR="00857C68" w:rsidP="004C2D42" w:rsidRDefault="00857C68" w14:paraId="504FF32D" w14:textId="77777777">
      <w:pPr>
        <w:rPr>
          <w:color w:val="FF0000"/>
          <w:lang w:val="en-GB"/>
        </w:rPr>
      </w:pPr>
    </w:p>
    <w:p w:rsidRPr="00C64D3A" w:rsidR="004C2D42" w:rsidP="00E6146D" w:rsidRDefault="004C2D42" w14:paraId="04870433" w14:textId="77777777">
      <w:pPr>
        <w:pStyle w:val="Heading3"/>
        <w:numPr>
          <w:ilvl w:val="0"/>
          <w:numId w:val="2"/>
        </w:numPr>
        <w:spacing w:before="0" w:after="120" w:line="240" w:lineRule="auto"/>
        <w:rPr>
          <w:rFonts w:cstheme="minorHAnsi"/>
          <w:bCs w:val="0"/>
          <w:color w:val="0070C0"/>
          <w:sz w:val="18"/>
          <w:szCs w:val="18"/>
          <w:u w:val="single"/>
          <w:lang w:val="en-US"/>
        </w:rPr>
      </w:pPr>
      <w:r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>Budget</w:t>
      </w:r>
    </w:p>
    <w:p w:rsidRPr="00807E6B" w:rsidR="004C2D42" w:rsidP="004C2D42" w:rsidRDefault="004C2D42" w14:paraId="4AB8C6E8" w14:textId="0688137C">
      <w:pPr>
        <w:rPr>
          <w:lang w:val="en-GB"/>
        </w:rPr>
      </w:pPr>
      <w:r w:rsidRPr="00807E6B">
        <w:rPr>
          <w:lang w:val="en-GB"/>
        </w:rPr>
        <w:t>DRR</w:t>
      </w:r>
      <w:r w:rsidR="003B5737">
        <w:rPr>
          <w:lang w:val="en-GB"/>
        </w:rPr>
        <w:t>S</w:t>
      </w:r>
      <w:r w:rsidR="00101212">
        <w:rPr>
          <w:lang w:val="en-GB"/>
        </w:rPr>
        <w:t>-</w:t>
      </w:r>
      <w:r w:rsidR="003B5737">
        <w:rPr>
          <w:lang w:val="en-GB"/>
        </w:rPr>
        <w:t>Programme</w:t>
      </w:r>
      <w:r w:rsidRPr="00807E6B">
        <w:rPr>
          <w:lang w:val="en-GB"/>
        </w:rPr>
        <w:t xml:space="preserve"> is a facility that supports foreign governments in preventing water-related disasters. </w:t>
      </w:r>
    </w:p>
    <w:p w:rsidRPr="00807E6B" w:rsidR="004C2D42" w:rsidP="004C2D42" w:rsidRDefault="004C2D42" w14:paraId="2DB39CD5" w14:textId="77777777">
      <w:pPr>
        <w:rPr>
          <w:lang w:val="en-GB"/>
        </w:rPr>
      </w:pPr>
    </w:p>
    <w:p w:rsidRPr="007048CE" w:rsidR="00BB75B8" w:rsidP="00CF3365" w:rsidRDefault="004C2D42" w14:paraId="1B627E84" w14:textId="7825FB21">
      <w:pPr>
        <w:rPr>
          <w:lang w:val="en-GB"/>
        </w:rPr>
      </w:pPr>
      <w:r w:rsidRPr="00807E6B">
        <w:rPr>
          <w:lang w:val="en-GB"/>
        </w:rPr>
        <w:t>Each individual expert is expected to provide an all-inclusive detailed budget</w:t>
      </w:r>
      <w:r>
        <w:rPr>
          <w:lang w:val="en-GB"/>
        </w:rPr>
        <w:t>,</w:t>
      </w:r>
      <w:r w:rsidRPr="00807E6B">
        <w:rPr>
          <w:lang w:val="en-GB"/>
        </w:rPr>
        <w:t xml:space="preserve"> including the fees and expected expenditures </w:t>
      </w:r>
      <w:proofErr w:type="gramStart"/>
      <w:r w:rsidRPr="00807E6B">
        <w:rPr>
          <w:lang w:val="en-GB"/>
        </w:rPr>
        <w:t>in order to</w:t>
      </w:r>
      <w:proofErr w:type="gramEnd"/>
      <w:r w:rsidRPr="00807E6B">
        <w:rPr>
          <w:lang w:val="en-GB"/>
        </w:rPr>
        <w:t xml:space="preserve"> conduct this assignment. </w:t>
      </w:r>
      <w:r w:rsidR="00CF3365">
        <w:rPr>
          <w:lang w:val="en-GB"/>
        </w:rPr>
        <w:t xml:space="preserve">This should be </w:t>
      </w:r>
      <w:r w:rsidRPr="00807E6B">
        <w:rPr>
          <w:lang w:val="en-GB"/>
        </w:rPr>
        <w:t>present</w:t>
      </w:r>
      <w:r w:rsidR="00CF3365">
        <w:rPr>
          <w:lang w:val="en-GB"/>
        </w:rPr>
        <w:t>ed as</w:t>
      </w:r>
      <w:r w:rsidRPr="00807E6B">
        <w:rPr>
          <w:lang w:val="en-GB"/>
        </w:rPr>
        <w:t xml:space="preserve"> a total budget for this assignment, </w:t>
      </w:r>
      <w:r w:rsidR="00CF3365">
        <w:rPr>
          <w:lang w:val="en-GB"/>
        </w:rPr>
        <w:t>in line with our Terms and Conditions and budget format which will be shared separately.</w:t>
      </w:r>
    </w:p>
    <w:p w:rsidR="005C593C" w:rsidP="005C593C" w:rsidRDefault="005C593C" w14:paraId="4A2078C3" w14:textId="50E25808">
      <w:pPr>
        <w:rPr>
          <w:u w:val="single"/>
          <w:lang w:val="en-GB"/>
        </w:rPr>
      </w:pPr>
    </w:p>
    <w:p w:rsidRPr="00BB75B8" w:rsidR="004C2D42" w:rsidP="00BB75B8" w:rsidRDefault="004C2D42" w14:paraId="6EC5C85D" w14:textId="2C9C3D9C">
      <w:pPr>
        <w:pStyle w:val="ListParagraph"/>
        <w:rPr>
          <w:u w:val="single"/>
          <w:lang w:val="en-GB"/>
        </w:rPr>
      </w:pPr>
    </w:p>
    <w:p w:rsidRPr="008032E9" w:rsidR="004C2D42" w:rsidP="00E6146D" w:rsidRDefault="004C2D42" w14:paraId="3A16CD9D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b/>
          <w:color w:val="0070C0"/>
          <w:szCs w:val="18"/>
          <w:u w:val="single"/>
          <w:lang w:val="en-GB"/>
        </w:rPr>
      </w:pPr>
      <w:r w:rsidRPr="008032E9">
        <w:rPr>
          <w:b/>
          <w:color w:val="0070C0"/>
          <w:szCs w:val="18"/>
          <w:u w:val="single"/>
          <w:lang w:val="en-GB"/>
        </w:rPr>
        <w:t>Timing</w:t>
      </w:r>
    </w:p>
    <w:p w:rsidRPr="007C75B1" w:rsidR="004C2D42" w:rsidP="004C2D42" w:rsidRDefault="004C2D42" w14:paraId="3FEE2EAE" w14:textId="5F2995F7">
      <w:pPr>
        <w:rPr>
          <w:szCs w:val="18"/>
          <w:lang w:val="en-GB"/>
        </w:rPr>
      </w:pPr>
      <w:r w:rsidRPr="007C75B1">
        <w:rPr>
          <w:szCs w:val="18"/>
          <w:lang w:val="en-GB"/>
        </w:rPr>
        <w:t>The initial period of this DRR</w:t>
      </w:r>
      <w:r w:rsidRPr="007C75B1" w:rsidR="00FD7AC3">
        <w:rPr>
          <w:szCs w:val="18"/>
          <w:lang w:val="en-GB"/>
        </w:rPr>
        <w:t>S</w:t>
      </w:r>
      <w:r w:rsidRPr="007C75B1">
        <w:rPr>
          <w:szCs w:val="18"/>
          <w:lang w:val="en-GB"/>
        </w:rPr>
        <w:t xml:space="preserve"> intervention will be from</w:t>
      </w:r>
      <w:r w:rsidR="007048CE">
        <w:rPr>
          <w:szCs w:val="18"/>
          <w:lang w:val="en-GB"/>
        </w:rPr>
        <w:t xml:space="preserve"> </w:t>
      </w:r>
      <w:r w:rsidR="00CF3365">
        <w:rPr>
          <w:szCs w:val="18"/>
          <w:lang w:val="en-GB"/>
        </w:rPr>
        <w:t>April</w:t>
      </w:r>
      <w:r w:rsidR="00882FCB">
        <w:rPr>
          <w:szCs w:val="18"/>
          <w:lang w:val="en-GB"/>
        </w:rPr>
        <w:t xml:space="preserve"> </w:t>
      </w:r>
      <w:r w:rsidR="00047613">
        <w:rPr>
          <w:szCs w:val="18"/>
          <w:lang w:val="en-GB"/>
        </w:rPr>
        <w:t>202</w:t>
      </w:r>
      <w:r w:rsidR="00CF3365">
        <w:rPr>
          <w:szCs w:val="18"/>
          <w:lang w:val="en-GB"/>
        </w:rPr>
        <w:t>5</w:t>
      </w:r>
      <w:r w:rsidR="007048CE">
        <w:rPr>
          <w:szCs w:val="18"/>
          <w:lang w:val="en-GB"/>
        </w:rPr>
        <w:t xml:space="preserve"> </w:t>
      </w:r>
      <w:r w:rsidRPr="007C75B1">
        <w:rPr>
          <w:szCs w:val="18"/>
          <w:lang w:val="en-GB"/>
        </w:rPr>
        <w:t xml:space="preserve">until </w:t>
      </w:r>
      <w:r w:rsidR="00CF3365">
        <w:rPr>
          <w:szCs w:val="18"/>
          <w:lang w:val="en-GB"/>
        </w:rPr>
        <w:t>August</w:t>
      </w:r>
      <w:r w:rsidRPr="007C75B1">
        <w:rPr>
          <w:szCs w:val="18"/>
          <w:lang w:val="en-GB"/>
        </w:rPr>
        <w:t xml:space="preserve"> 202</w:t>
      </w:r>
      <w:r w:rsidR="00882FCB">
        <w:rPr>
          <w:szCs w:val="18"/>
          <w:lang w:val="en-GB"/>
        </w:rPr>
        <w:t>5</w:t>
      </w:r>
      <w:r w:rsidRPr="007C75B1">
        <w:rPr>
          <w:szCs w:val="18"/>
          <w:lang w:val="en-GB"/>
        </w:rPr>
        <w:t xml:space="preserve">. </w:t>
      </w:r>
    </w:p>
    <w:p w:rsidR="004C2D42" w:rsidP="004C2D42" w:rsidRDefault="004C2D42" w14:paraId="2F819AE2" w14:textId="04EB87F7">
      <w:pPr>
        <w:rPr>
          <w:highlight w:val="yellow"/>
          <w:lang w:val="en-GB"/>
        </w:rPr>
      </w:pPr>
    </w:p>
    <w:p w:rsidRPr="00144C2F" w:rsidR="00144C2F" w:rsidP="00144C2F" w:rsidRDefault="00144C2F" w14:paraId="52FDBE6C" w14:textId="39EE05BE">
      <w:pPr>
        <w:pStyle w:val="Heading4"/>
        <w:rPr>
          <w:lang w:val="en-GB"/>
        </w:rPr>
      </w:pPr>
      <w:r w:rsidRPr="00144C2F">
        <w:rPr>
          <w:lang w:val="en-GB"/>
        </w:rPr>
        <w:t>Table 1: roles and time input</w:t>
      </w: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24"/>
        <w:gridCol w:w="865"/>
      </w:tblGrid>
      <w:tr w:rsidRPr="00101212" w:rsidR="004F4D14" w:rsidTr="2C405F68" w14:paraId="4B08B64B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4F4D14" w14:paraId="5117EE18" w14:textId="77777777">
            <w:pPr>
              <w:spacing w:line="240" w:lineRule="auto"/>
              <w:rPr>
                <w:szCs w:val="18"/>
              </w:rPr>
            </w:pPr>
            <w:r w:rsidRPr="00101212">
              <w:rPr>
                <w:b/>
                <w:bCs/>
                <w:szCs w:val="18"/>
              </w:rPr>
              <w:t>Role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4F4D14" w14:paraId="1E15F29A" w14:textId="77777777">
            <w:pPr>
              <w:spacing w:line="240" w:lineRule="auto"/>
              <w:rPr>
                <w:szCs w:val="18"/>
                <w:lang w:val="en-US"/>
              </w:rPr>
            </w:pPr>
            <w:r>
              <w:rPr>
                <w:b/>
                <w:bCs/>
                <w:szCs w:val="18"/>
                <w:lang w:val="en-US"/>
              </w:rPr>
              <w:t>Input</w:t>
            </w:r>
            <w:r w:rsidRPr="00101212">
              <w:rPr>
                <w:b/>
                <w:bCs/>
                <w:szCs w:val="18"/>
                <w:lang w:val="en-US"/>
              </w:rPr>
              <w:t xml:space="preserve"> [days]</w:t>
            </w:r>
          </w:p>
        </w:tc>
      </w:tr>
      <w:tr w:rsidRPr="00101212" w:rsidR="004F4D14" w:rsidTr="2C405F68" w14:paraId="3A596FE4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4F4D14" w14:paraId="28462580" w14:textId="022CC734">
            <w:pPr>
              <w:spacing w:line="240" w:lineRule="auto"/>
              <w:rPr>
                <w:lang w:val="en-GB"/>
              </w:rPr>
            </w:pPr>
            <w:r w:rsidRPr="00101212">
              <w:rPr>
                <w:lang w:val="en-GB"/>
              </w:rPr>
              <w:t>TL</w:t>
            </w:r>
            <w:r w:rsidR="008B71BC">
              <w:rPr>
                <w:lang w:val="en-GB"/>
              </w:rPr>
              <w:t>-NBS expert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CF3365" w14:paraId="26197991" w14:textId="5EBBFB17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N.A.</w:t>
            </w:r>
          </w:p>
        </w:tc>
      </w:tr>
      <w:tr w:rsidRPr="00101212" w:rsidR="004F4D14" w:rsidTr="2C405F68" w14:paraId="0D34E5D6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0503C3" w14:paraId="14264ADB" w14:textId="0DF5012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Integrated w</w:t>
            </w:r>
            <w:r w:rsidR="008B71BC">
              <w:rPr>
                <w:lang w:val="en-GB"/>
              </w:rPr>
              <w:t>ater resources</w:t>
            </w:r>
            <w:r w:rsidRPr="00101212" w:rsidR="004F4D14">
              <w:rPr>
                <w:lang w:val="en-GB"/>
              </w:rPr>
              <w:t xml:space="preserve"> management </w:t>
            </w:r>
            <w:r>
              <w:rPr>
                <w:lang w:val="en-GB"/>
              </w:rPr>
              <w:t>expert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0503C3" w14:paraId="1C1282E9" w14:textId="02B13839">
            <w:pPr>
              <w:spacing w:line="240" w:lineRule="auto"/>
              <w:rPr>
                <w:lang w:val="en-GB"/>
              </w:rPr>
            </w:pPr>
            <w:r w:rsidRPr="2C405F68" w:rsidR="000503C3">
              <w:rPr>
                <w:lang w:val="en-GB"/>
              </w:rPr>
              <w:t>1</w:t>
            </w:r>
            <w:r w:rsidRPr="2C405F68" w:rsidR="115BFA5E">
              <w:rPr>
                <w:lang w:val="en-GB"/>
              </w:rPr>
              <w:t>2</w:t>
            </w:r>
          </w:p>
        </w:tc>
      </w:tr>
      <w:tr w:rsidRPr="000503C3" w:rsidR="000503C3" w:rsidTr="2C405F68" w14:paraId="23AB3B7D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56B842DB" w14:textId="3EAB8576">
            <w:pPr>
              <w:spacing w:line="240" w:lineRule="auto"/>
              <w:rPr>
                <w:lang w:val="en-GB"/>
              </w:rPr>
            </w:pPr>
            <w:r w:rsidRPr="000503C3">
              <w:rPr>
                <w:lang w:val="en-GB"/>
              </w:rPr>
              <w:t>River hydraulics and hydrology expert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75E9C158" w14:textId="7EB87EB7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N.A.</w:t>
            </w:r>
          </w:p>
        </w:tc>
      </w:tr>
      <w:tr w:rsidRPr="00101212" w:rsidR="004F4D14" w:rsidTr="2C405F68" w14:paraId="52280150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8B71BC" w14:paraId="4161F744" w14:textId="52D41ABD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Socio</w:t>
            </w:r>
            <w:r w:rsidR="000503C3">
              <w:rPr>
                <w:lang w:val="en-GB"/>
              </w:rPr>
              <w:t>-</w:t>
            </w:r>
            <w:r>
              <w:rPr>
                <w:lang w:val="en-GB"/>
              </w:rPr>
              <w:t xml:space="preserve">economic </w:t>
            </w:r>
            <w:r w:rsidR="000503C3">
              <w:rPr>
                <w:lang w:val="en-GB"/>
              </w:rPr>
              <w:t>expert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101212" w:rsidR="004F4D14" w:rsidP="00CF564A" w:rsidRDefault="000503C3" w14:paraId="6657D234" w14:textId="4FEE86F0">
            <w:pPr>
              <w:spacing w:line="240" w:lineRule="auto"/>
              <w:rPr>
                <w:lang w:val="en-GB"/>
              </w:rPr>
            </w:pPr>
            <w:r w:rsidRPr="2C405F68" w:rsidR="000503C3">
              <w:rPr>
                <w:lang w:val="en-GB"/>
              </w:rPr>
              <w:t>1</w:t>
            </w:r>
            <w:r w:rsidRPr="2C405F68" w:rsidR="5A2A8472">
              <w:rPr>
                <w:lang w:val="en-GB"/>
              </w:rPr>
              <w:t>2</w:t>
            </w:r>
          </w:p>
        </w:tc>
      </w:tr>
      <w:tr w:rsidRPr="00101212" w:rsidR="000503C3" w:rsidTr="2C405F68" w14:paraId="43906B31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22860D77" w14:textId="74542DAE">
            <w:pPr>
              <w:spacing w:line="240" w:lineRule="auto"/>
              <w:rPr>
                <w:lang w:val="en-GB"/>
              </w:rPr>
            </w:pPr>
            <w:r w:rsidRPr="000503C3">
              <w:rPr>
                <w:lang w:val="en-GB"/>
              </w:rPr>
              <w:t>Governance expert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0BBF4395" w14:textId="6B7D155A">
            <w:pPr>
              <w:spacing w:line="240" w:lineRule="auto"/>
              <w:rPr>
                <w:lang w:val="en-GB"/>
              </w:rPr>
            </w:pPr>
            <w:r w:rsidRPr="2C405F68" w:rsidR="000503C3">
              <w:rPr>
                <w:lang w:val="en-GB"/>
              </w:rPr>
              <w:t>1</w:t>
            </w:r>
            <w:r w:rsidRPr="2C405F68" w:rsidR="3AEEF2EB">
              <w:rPr>
                <w:lang w:val="en-GB"/>
              </w:rPr>
              <w:t>2</w:t>
            </w:r>
          </w:p>
        </w:tc>
      </w:tr>
      <w:tr w:rsidRPr="00101212" w:rsidR="000503C3" w:rsidTr="2C405F68" w14:paraId="43C9D98B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04436C0B" w14:textId="1651FFA5">
            <w:pPr>
              <w:spacing w:line="240" w:lineRule="auto"/>
              <w:rPr>
                <w:lang w:val="en-GB"/>
              </w:rPr>
            </w:pPr>
            <w:r w:rsidRPr="000503C3">
              <w:rPr>
                <w:lang w:val="en-GB"/>
              </w:rPr>
              <w:t>Landscape architecture expert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299492A0" w14:textId="097B842A">
            <w:pPr>
              <w:spacing w:line="240" w:lineRule="auto"/>
              <w:rPr>
                <w:lang w:val="en-GB"/>
              </w:rPr>
            </w:pPr>
            <w:r w:rsidRPr="2C405F68" w:rsidR="000503C3">
              <w:rPr>
                <w:lang w:val="en-GB"/>
              </w:rPr>
              <w:t>1</w:t>
            </w:r>
            <w:r w:rsidRPr="2C405F68" w:rsidR="2FBC5095">
              <w:rPr>
                <w:lang w:val="en-GB"/>
              </w:rPr>
              <w:t>2</w:t>
            </w:r>
          </w:p>
        </w:tc>
      </w:tr>
      <w:tr w:rsidRPr="00101212" w:rsidR="000503C3" w:rsidTr="2C405F68" w14:paraId="3CE3AD76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47426651" w14:textId="77777777">
            <w:pPr>
              <w:spacing w:line="240" w:lineRule="auto"/>
              <w:rPr>
                <w:lang w:val="en-GB"/>
              </w:rPr>
            </w:pP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3C3" w:rsidP="00CF564A" w:rsidRDefault="000503C3" w14:paraId="595C16CD" w14:textId="77777777">
            <w:pPr>
              <w:spacing w:line="240" w:lineRule="auto"/>
              <w:rPr>
                <w:lang w:val="en-GB"/>
              </w:rPr>
            </w:pPr>
          </w:p>
        </w:tc>
      </w:tr>
      <w:tr w:rsidRPr="00101212" w:rsidR="004F4D14" w:rsidTr="2C405F68" w14:paraId="6AF26EF6" w14:textId="77777777">
        <w:tc>
          <w:tcPr>
            <w:tcW w:w="0" w:type="auto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01212" w:rsidR="004F4D14" w:rsidP="00CF564A" w:rsidRDefault="008B71BC" w14:paraId="6CAC15E0" w14:textId="79A32E56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Additional profile(s)</w:t>
            </w:r>
          </w:p>
        </w:tc>
        <w:tc>
          <w:tcPr>
            <w:tcW w:w="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01212" w:rsidR="004F4D14" w:rsidP="00CF564A" w:rsidRDefault="0040770B" w14:paraId="20D01CED" w14:textId="5D0B2C87">
            <w:pPr>
              <w:spacing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T</w:t>
            </w:r>
            <w:r w:rsidR="008B71BC">
              <w:rPr>
                <w:lang w:val="en-GB"/>
              </w:rPr>
              <w:t>bd</w:t>
            </w:r>
            <w:proofErr w:type="spellEnd"/>
          </w:p>
        </w:tc>
      </w:tr>
    </w:tbl>
    <w:p w:rsidR="004F4D14" w:rsidP="004C2D42" w:rsidRDefault="004F4D14" w14:paraId="347D73B9" w14:textId="77777777">
      <w:pPr>
        <w:rPr>
          <w:lang w:val="en-GB"/>
        </w:rPr>
      </w:pPr>
    </w:p>
    <w:p w:rsidR="00101212" w:rsidP="00FD7AC3" w:rsidRDefault="005C593C" w14:paraId="5FB85D13" w14:textId="0FA01504">
      <w:pPr>
        <w:rPr>
          <w:lang w:val="en-GB"/>
        </w:rPr>
      </w:pPr>
      <w:r>
        <w:rPr>
          <w:lang w:val="en-GB"/>
        </w:rPr>
        <w:t>Any usage of time by other persons within the same contracted organization is to be agreed upon by RVO in writing.</w:t>
      </w:r>
    </w:p>
    <w:p w:rsidR="00E6146D" w:rsidP="00FD7AC3" w:rsidRDefault="00E6146D" w14:paraId="0B52E1DE" w14:textId="05AFC9F5">
      <w:pPr>
        <w:rPr>
          <w:lang w:val="en-GB"/>
        </w:rPr>
      </w:pPr>
    </w:p>
    <w:p w:rsidR="00E6146D" w:rsidP="00FD7AC3" w:rsidRDefault="00E6146D" w14:paraId="43E37A58" w14:textId="65B1D6E0">
      <w:pPr>
        <w:rPr>
          <w:lang w:val="en-GB"/>
        </w:rPr>
      </w:pPr>
      <w:r>
        <w:rPr>
          <w:lang w:val="en-GB"/>
        </w:rPr>
        <w:t xml:space="preserve">The indicative timeline </w:t>
      </w: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publish the joint publication is the following:</w:t>
      </w:r>
    </w:p>
    <w:p w:rsidR="004F4D14" w:rsidP="00FD7AC3" w:rsidRDefault="004F4D14" w14:paraId="79344B3E" w14:textId="3B09FBA5">
      <w:pPr>
        <w:rPr>
          <w:lang w:val="en-GB"/>
        </w:rPr>
      </w:pPr>
    </w:p>
    <w:p w:rsidR="00E6146D" w:rsidP="00144C2F" w:rsidRDefault="00C015B8" w14:paraId="0907BF43" w14:textId="111B5D47">
      <w:pPr>
        <w:pStyle w:val="ListParagraph"/>
        <w:numPr>
          <w:ilvl w:val="0"/>
          <w:numId w:val="8"/>
        </w:numPr>
        <w:spacing w:line="240" w:lineRule="auto"/>
        <w:contextualSpacing w:val="0"/>
        <w:rPr>
          <w:lang w:val="en-US"/>
        </w:rPr>
      </w:pPr>
      <w:r>
        <w:rPr>
          <w:lang w:val="en-US"/>
        </w:rPr>
        <w:t>April</w:t>
      </w:r>
      <w:r w:rsidR="00144C2F">
        <w:rPr>
          <w:lang w:val="en-US"/>
        </w:rPr>
        <w:t xml:space="preserve"> 2025</w:t>
      </w:r>
      <w:r w:rsidR="00144C2F">
        <w:rPr>
          <w:lang w:val="en-US"/>
        </w:rPr>
        <w:tab/>
      </w:r>
      <w:r>
        <w:rPr>
          <w:lang w:val="en-US"/>
        </w:rPr>
        <w:tab/>
      </w:r>
      <w:r w:rsidR="00144C2F">
        <w:rPr>
          <w:lang w:val="en-US"/>
        </w:rPr>
        <w:t xml:space="preserve">Kick-off with </w:t>
      </w:r>
      <w:proofErr w:type="gramStart"/>
      <w:r>
        <w:rPr>
          <w:lang w:val="en-US"/>
        </w:rPr>
        <w:t>team</w:t>
      </w:r>
      <w:r w:rsidR="00882FCB">
        <w:rPr>
          <w:lang w:val="en-US"/>
        </w:rPr>
        <w:t>;</w:t>
      </w:r>
      <w:proofErr w:type="gramEnd"/>
    </w:p>
    <w:p w:rsidR="00144C2F" w:rsidP="00144C2F" w:rsidRDefault="00C015B8" w14:paraId="30091EBC" w14:textId="180E4FA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lang w:val="en-US"/>
        </w:rPr>
      </w:pPr>
      <w:r>
        <w:rPr>
          <w:lang w:val="en-US"/>
        </w:rPr>
        <w:t>May</w:t>
      </w:r>
      <w:r w:rsidR="00144C2F">
        <w:rPr>
          <w:lang w:val="en-US"/>
        </w:rPr>
        <w:t xml:space="preserve"> 2025 </w:t>
      </w:r>
      <w:r w:rsidR="00144C2F">
        <w:rPr>
          <w:lang w:val="en-US"/>
        </w:rPr>
        <w:tab/>
      </w:r>
      <w:r w:rsidR="00144C2F">
        <w:rPr>
          <w:lang w:val="en-US"/>
        </w:rPr>
        <w:tab/>
      </w:r>
      <w:r w:rsidR="00144C2F">
        <w:rPr>
          <w:lang w:val="en-US"/>
        </w:rPr>
        <w:t xml:space="preserve">Deployment DRRS team to </w:t>
      </w:r>
      <w:proofErr w:type="gramStart"/>
      <w:r w:rsidR="00144C2F">
        <w:rPr>
          <w:lang w:val="en-US"/>
        </w:rPr>
        <w:t>Malaysia</w:t>
      </w:r>
      <w:r w:rsidR="00882FCB">
        <w:rPr>
          <w:lang w:val="en-US"/>
        </w:rPr>
        <w:t>;</w:t>
      </w:r>
      <w:proofErr w:type="gramEnd"/>
    </w:p>
    <w:p w:rsidR="00144C2F" w:rsidP="00144C2F" w:rsidRDefault="00C015B8" w14:paraId="72427B23" w14:textId="6E55F843">
      <w:pPr>
        <w:pStyle w:val="ListParagraph"/>
        <w:numPr>
          <w:ilvl w:val="0"/>
          <w:numId w:val="8"/>
        </w:numPr>
        <w:spacing w:line="240" w:lineRule="auto"/>
        <w:contextualSpacing w:val="0"/>
        <w:rPr>
          <w:lang w:val="en-US"/>
        </w:rPr>
      </w:pPr>
      <w:r>
        <w:rPr>
          <w:lang w:val="en-US"/>
        </w:rPr>
        <w:t>June</w:t>
      </w:r>
      <w:r w:rsidR="00144C2F">
        <w:rPr>
          <w:lang w:val="en-US"/>
        </w:rPr>
        <w:t xml:space="preserve"> 2025</w:t>
      </w:r>
      <w:r w:rsidR="00144C2F">
        <w:rPr>
          <w:lang w:val="en-US"/>
        </w:rPr>
        <w:tab/>
      </w:r>
      <w:r w:rsidR="00144C2F">
        <w:rPr>
          <w:lang w:val="en-US"/>
        </w:rPr>
        <w:tab/>
      </w:r>
      <w:r w:rsidR="00144C2F">
        <w:rPr>
          <w:lang w:val="en-US"/>
        </w:rPr>
        <w:t xml:space="preserve">Finalization of DRRS report and dissemination to </w:t>
      </w:r>
      <w:proofErr w:type="gramStart"/>
      <w:r w:rsidR="00144C2F">
        <w:rPr>
          <w:lang w:val="en-US"/>
        </w:rPr>
        <w:t>stakeholders</w:t>
      </w:r>
      <w:r w:rsidR="00882FCB">
        <w:rPr>
          <w:lang w:val="en-US"/>
        </w:rPr>
        <w:t>;</w:t>
      </w:r>
      <w:proofErr w:type="gramEnd"/>
    </w:p>
    <w:p w:rsidRPr="00882FCB" w:rsidR="00882FCB" w:rsidP="00882FCB" w:rsidRDefault="00882FCB" w14:paraId="159AD300" w14:textId="77777777">
      <w:pPr>
        <w:spacing w:line="240" w:lineRule="auto"/>
        <w:rPr>
          <w:lang w:val="en-US"/>
        </w:rPr>
      </w:pPr>
    </w:p>
    <w:p w:rsidRPr="00FD7AC3" w:rsidR="005C593C" w:rsidP="00FD7AC3" w:rsidRDefault="005C593C" w14:paraId="4F38D2E7" w14:textId="77777777">
      <w:pPr>
        <w:rPr>
          <w:highlight w:val="yellow"/>
          <w:lang w:val="en-GB"/>
        </w:rPr>
      </w:pPr>
    </w:p>
    <w:p w:rsidRPr="00FD7AC3" w:rsidR="00FD7AC3" w:rsidP="00E6146D" w:rsidRDefault="00FD7AC3" w14:paraId="66BB1C78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b/>
          <w:color w:val="0070C0"/>
          <w:szCs w:val="18"/>
          <w:u w:val="single"/>
          <w:lang w:val="en-GB"/>
        </w:rPr>
      </w:pPr>
      <w:r w:rsidRPr="00FD7AC3">
        <w:rPr>
          <w:b/>
          <w:color w:val="0070C0"/>
          <w:szCs w:val="18"/>
          <w:u w:val="single"/>
          <w:lang w:val="en-GB"/>
        </w:rPr>
        <w:t>Contracting and reporting</w:t>
      </w:r>
    </w:p>
    <w:p w:rsidR="00A94DA5" w:rsidP="00FD7AC3" w:rsidRDefault="00FD7AC3" w14:paraId="2F88C1FD" w14:textId="735BCF62">
      <w:pPr>
        <w:spacing w:after="160" w:line="259" w:lineRule="auto"/>
        <w:rPr>
          <w:lang w:val="en-GB"/>
        </w:rPr>
      </w:pPr>
      <w:r w:rsidRPr="00FD7AC3">
        <w:rPr>
          <w:lang w:val="en-GB"/>
        </w:rPr>
        <w:t xml:space="preserve">Contracting of the experts will be conducted by Netherlands Enterprise Agency (RVO.nl). All documents should be sent to </w:t>
      </w:r>
      <w:hyperlink w:history="1" r:id="rId8">
        <w:r w:rsidRPr="00913AC7" w:rsidR="005C593C">
          <w:rPr>
            <w:rStyle w:val="Hyperlink"/>
            <w:lang w:val="en-GB"/>
          </w:rPr>
          <w:t>drrs@rvo.nl</w:t>
        </w:r>
      </w:hyperlink>
      <w:r>
        <w:rPr>
          <w:lang w:val="en-GB"/>
        </w:rPr>
        <w:t xml:space="preserve"> </w:t>
      </w:r>
      <w:r w:rsidRPr="00FD7AC3">
        <w:rPr>
          <w:lang w:val="en-GB"/>
        </w:rPr>
        <w:t xml:space="preserve">and </w:t>
      </w:r>
      <w:hyperlink w:history="1" r:id="rId9">
        <w:r w:rsidR="00061ADE">
          <w:rPr>
            <w:rStyle w:val="Hyperlink"/>
            <w:lang w:val="en-GB"/>
          </w:rPr>
          <w:t>gertjan.vanderende</w:t>
        </w:r>
        <w:r w:rsidRPr="00683A9E" w:rsidR="00061ADE">
          <w:rPr>
            <w:rStyle w:val="Hyperlink"/>
            <w:lang w:val="en-GB"/>
          </w:rPr>
          <w:t>@rvo.nl</w:t>
        </w:r>
      </w:hyperlink>
      <w:r w:rsidRPr="00FD7AC3">
        <w:rPr>
          <w:lang w:val="en-GB"/>
        </w:rPr>
        <w:t>.</w:t>
      </w:r>
      <w:r w:rsidR="00A94DA5">
        <w:rPr>
          <w:lang w:val="en-GB"/>
        </w:rPr>
        <w:br w:type="page"/>
      </w:r>
    </w:p>
    <w:p w:rsidR="00347740" w:rsidP="2C405F68" w:rsidRDefault="001E291C" w14:paraId="0616F547" w14:textId="1D925E73">
      <w:pPr>
        <w:pStyle w:val="Heading3"/>
        <w:spacing w:before="0" w:after="240" w:line="240" w:lineRule="auto"/>
        <w:rPr>
          <w:b w:val="1"/>
          <w:bCs w:val="1"/>
          <w:color w:val="0070C0"/>
          <w:u w:val="single"/>
          <w:lang w:val="en-GB"/>
        </w:rPr>
      </w:pPr>
      <w:r w:rsidRPr="2C405F68" w:rsidR="00A94DA5">
        <w:rPr>
          <w:rFonts w:cs="Calibri" w:cstheme="minorAscii"/>
          <w:color w:val="0070C0"/>
          <w:sz w:val="18"/>
          <w:szCs w:val="18"/>
          <w:u w:val="single"/>
          <w:lang w:val="en-US"/>
        </w:rPr>
        <w:t xml:space="preserve">Annex A: Official request </w:t>
      </w:r>
      <w:r w:rsidR="001E291C">
        <w:drawing>
          <wp:inline wp14:editId="6A839540" wp14:anchorId="135A9EC8">
            <wp:extent cx="4447456" cy="6625634"/>
            <wp:effectExtent l="0" t="0" r="0" b="0"/>
            <wp:docPr id="1023712404" name="Picture 1" descr="A document with blue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3c6e4c38be240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47456" cy="662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02" w:rsidRDefault="00545302" w14:paraId="7202D268" w14:textId="77777777">
      <w:pPr>
        <w:spacing w:after="160" w:line="259" w:lineRule="auto"/>
        <w:rPr>
          <w:b/>
          <w:color w:val="0070C0"/>
          <w:u w:val="single"/>
          <w:lang w:val="en-GB"/>
        </w:rPr>
      </w:pPr>
      <w:r>
        <w:rPr>
          <w:b/>
          <w:color w:val="0070C0"/>
          <w:u w:val="single"/>
          <w:lang w:val="en-GB"/>
        </w:rPr>
        <w:br w:type="page"/>
      </w:r>
    </w:p>
    <w:p w:rsidRPr="00A75C6C" w:rsidR="00A94DA5" w:rsidP="00A75C6C" w:rsidRDefault="00A94DA5" w14:paraId="41F71FDE" w14:textId="37E547DE">
      <w:pPr>
        <w:pStyle w:val="Heading3"/>
        <w:spacing w:before="0" w:after="240" w:line="240" w:lineRule="auto"/>
        <w:rPr>
          <w:rFonts w:cstheme="minorHAnsi"/>
          <w:bCs w:val="0"/>
          <w:color w:val="0070C0"/>
          <w:sz w:val="18"/>
          <w:szCs w:val="18"/>
          <w:u w:val="single"/>
          <w:lang w:val="en-US"/>
        </w:rPr>
      </w:pPr>
      <w:r w:rsidRPr="00A75C6C"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>Annex B: DR</w:t>
      </w:r>
      <w:r w:rsidRPr="00A75C6C" w:rsidR="004E2A09"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 xml:space="preserve">RS </w:t>
      </w:r>
      <w:proofErr w:type="spellStart"/>
      <w:r w:rsidRPr="00A75C6C" w:rsidR="004E2A09">
        <w:rPr>
          <w:rFonts w:cstheme="minorHAnsi"/>
          <w:bCs w:val="0"/>
          <w:color w:val="0070C0"/>
          <w:sz w:val="18"/>
          <w:szCs w:val="18"/>
          <w:u w:val="single"/>
          <w:lang w:val="en-US"/>
        </w:rPr>
        <w:t>programme</w:t>
      </w:r>
      <w:proofErr w:type="spellEnd"/>
    </w:p>
    <w:p w:rsidRPr="00C64D3A" w:rsidR="00A94DA5" w:rsidP="00A94DA5" w:rsidRDefault="00A94DA5" w14:paraId="408E5C78" w14:textId="77777777">
      <w:pPr>
        <w:rPr>
          <w:rFonts w:cs="Arial"/>
          <w:szCs w:val="18"/>
          <w:lang w:val="en-GB"/>
        </w:rPr>
      </w:pPr>
      <w:r w:rsidRPr="00C64D3A">
        <w:rPr>
          <w:rFonts w:cs="Arial"/>
          <w:szCs w:val="18"/>
          <w:lang w:val="en-GB"/>
        </w:rPr>
        <w:t xml:space="preserve">Many countries around the world face severe water threats. Often, these countries are in urgent need of expert advice on how to prevent a disaster or how to recover from a calamity. For instance, when a country has been struck by severe flooding and the first emergency relief workers have gone, the need for advice on how to build a sustainable and safer water future arises. </w:t>
      </w:r>
    </w:p>
    <w:p w:rsidRPr="00C64D3A" w:rsidR="00A94DA5" w:rsidP="00A94DA5" w:rsidRDefault="00A94DA5" w14:paraId="307E32C0" w14:textId="77777777">
      <w:pPr>
        <w:rPr>
          <w:rFonts w:cs="Arial"/>
          <w:szCs w:val="18"/>
          <w:lang w:val="en-GB"/>
        </w:rPr>
      </w:pPr>
    </w:p>
    <w:p w:rsidR="00EE2F30" w:rsidP="2C405F68" w:rsidRDefault="00A94DA5" w14:paraId="3F7DD4F5" w14:textId="0C97F23B">
      <w:pPr>
        <w:rPr>
          <w:rFonts w:cs="Arial"/>
          <w:lang w:val="en-GB"/>
        </w:rPr>
      </w:pPr>
      <w:r w:rsidRPr="2C405F68" w:rsidR="00A94DA5">
        <w:rPr>
          <w:rFonts w:cs="Arial"/>
          <w:lang w:val="en-GB"/>
        </w:rPr>
        <w:t xml:space="preserve">To meet these needs with a swift response, the Dutch government (Ministry of Foreign Affairs and the Ministry </w:t>
      </w:r>
      <w:r w:rsidRPr="2C405F68" w:rsidR="00A94DA5">
        <w:rPr>
          <w:rStyle w:val="haslang"/>
          <w:lang w:val="en"/>
        </w:rPr>
        <w:t>of Infrastructure and Environment)</w:t>
      </w:r>
      <w:r w:rsidRPr="2C405F68" w:rsidR="00A94DA5">
        <w:rPr>
          <w:rFonts w:cs="Arial"/>
          <w:lang w:val="en-GB"/>
        </w:rPr>
        <w:t xml:space="preserve"> has </w:t>
      </w:r>
      <w:r w:rsidRPr="2C405F68" w:rsidR="00A94DA5">
        <w:rPr>
          <w:rFonts w:cs="Arial"/>
          <w:lang w:val="en-GB"/>
        </w:rPr>
        <w:t>initiated</w:t>
      </w:r>
      <w:r w:rsidRPr="2C405F68" w:rsidR="00A94DA5">
        <w:rPr>
          <w:rFonts w:cs="Arial"/>
          <w:lang w:val="en-GB"/>
        </w:rPr>
        <w:t xml:space="preserve"> the Dutch Risk Reduction Team (DRR-Team). This team of experts </w:t>
      </w:r>
      <w:r w:rsidRPr="2C405F68" w:rsidR="00A94DA5">
        <w:rPr>
          <w:rFonts w:cs="Arial"/>
          <w:lang w:val="en-GB"/>
        </w:rPr>
        <w:t>advises</w:t>
      </w:r>
      <w:r w:rsidRPr="2C405F68" w:rsidR="00A94DA5">
        <w:rPr>
          <w:rFonts w:cs="Arial"/>
          <w:lang w:val="en-GB"/>
        </w:rPr>
        <w:t xml:space="preserve"> governments on how to resolve urgent water issues related to flood risks, water pollution and water supply, to prevent disasters or to rebuild after water related disasters. The DRR-Team enables a foreign government to </w:t>
      </w:r>
      <w:r w:rsidRPr="2C405F68" w:rsidR="00A94DA5">
        <w:rPr>
          <w:rFonts w:cs="Arial"/>
          <w:lang w:val="en-GB"/>
        </w:rPr>
        <w:t>take action</w:t>
      </w:r>
      <w:r w:rsidRPr="2C405F68" w:rsidR="00A94DA5">
        <w:rPr>
          <w:rFonts w:cs="Arial"/>
          <w:lang w:val="en-GB"/>
        </w:rPr>
        <w:t xml:space="preserve"> </w:t>
      </w:r>
      <w:r w:rsidRPr="2C405F68" w:rsidR="00A94DA5">
        <w:rPr>
          <w:rFonts w:cs="Arial"/>
          <w:lang w:val="en-GB"/>
        </w:rPr>
        <w:t>on the basis of</w:t>
      </w:r>
      <w:r w:rsidRPr="2C405F68" w:rsidR="00A94DA5">
        <w:rPr>
          <w:rFonts w:cs="Arial"/>
          <w:lang w:val="en-GB"/>
        </w:rPr>
        <w:t xml:space="preserve"> sound advice and </w:t>
      </w:r>
      <w:r w:rsidRPr="2C405F68" w:rsidR="00A94DA5">
        <w:rPr>
          <w:rFonts w:cs="Arial"/>
          <w:lang w:val="en-GB"/>
        </w:rPr>
        <w:t>expertise</w:t>
      </w:r>
      <w:r w:rsidRPr="2C405F68" w:rsidR="00A94DA5">
        <w:rPr>
          <w:rFonts w:cs="Arial"/>
          <w:lang w:val="en-GB"/>
        </w:rPr>
        <w:t>. The DRR-Team is coordinated by the Netherlands Enterprise Agency (RVO.nl).</w:t>
      </w:r>
    </w:p>
    <w:p w:rsidR="00A75C6C" w:rsidRDefault="00A75C6C" w14:paraId="76EE2DD6" w14:textId="4743EC02">
      <w:pPr>
        <w:spacing w:after="160" w:line="259" w:lineRule="auto"/>
        <w:rPr>
          <w:rFonts w:cs="Arial"/>
          <w:szCs w:val="18"/>
          <w:lang w:val="en-GB"/>
        </w:rPr>
      </w:pPr>
    </w:p>
    <w:sectPr w:rsidR="00A75C6C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C59" w:rsidP="001E4C72" w:rsidRDefault="00E01C59" w14:paraId="58BA9A49" w14:textId="77777777">
      <w:pPr>
        <w:spacing w:line="240" w:lineRule="auto"/>
      </w:pPr>
      <w:r>
        <w:separator/>
      </w:r>
    </w:p>
  </w:endnote>
  <w:endnote w:type="continuationSeparator" w:id="0">
    <w:p w:rsidR="00E01C59" w:rsidP="001E4C72" w:rsidRDefault="00E01C59" w14:paraId="517C69B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E4C72" w:rsidRDefault="001E4C72" w14:paraId="28470EC8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C3F12B" wp14:editId="4807A80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E4C72" w:rsidR="001E4C72" w:rsidRDefault="001E4C72" w14:paraId="541966A7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C7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1FFE58D">
            <v:shapetype id="_x0000_t202" coordsize="21600,21600" o:spt="202" path="m,l,21600r21600,l21600,xe" w14:anchorId="10C3F12B">
              <v:stroke joinstyle="miter"/>
              <v:path gradientshapeok="t" o:connecttype="rect"/>
            </v:shapetype>
            <v:shape id="Tekstvak 2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tern gebruik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>
              <v:textbox style="mso-fit-shape-to-text:t" inset="5pt,0,0,0">
                <w:txbxContent>
                  <w:p w:rsidRPr="001E4C72" w:rsidR="001E4C72" w:rsidRDefault="001E4C72" w14:paraId="31FBC014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C7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E4C72" w:rsidRDefault="001E4C72" w14:paraId="5A9B7196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C70C15" wp14:editId="37276A2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E4C72" w:rsidR="001E4C72" w:rsidRDefault="001E4C72" w14:paraId="7808D26A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C7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F9EB4E9">
            <v:shapetype id="_x0000_t202" coordsize="21600,21600" o:spt="202" path="m,l,21600r21600,l21600,xe" w14:anchorId="68C70C15">
              <v:stroke joinstyle="miter"/>
              <v:path gradientshapeok="t" o:connecttype="rect"/>
            </v:shapetype>
            <v:shape id="Tekstvak 3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tern gebruik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>
              <v:textbox style="mso-fit-shape-to-text:t" inset="5pt,0,0,0">
                <w:txbxContent>
                  <w:p w:rsidRPr="001E4C72" w:rsidR="001E4C72" w:rsidRDefault="001E4C72" w14:paraId="62DEF172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C7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E4C72" w:rsidRDefault="001E4C72" w14:paraId="377C9412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2042EA" wp14:editId="36B408A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E4C72" w:rsidR="001E4C72" w:rsidRDefault="001E4C72" w14:paraId="33BD2CC3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C7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28499E5">
            <v:shapetype id="_x0000_t202" coordsize="21600,21600" o:spt="202" path="m,l,21600r21600,l21600,xe" w14:anchorId="7E2042EA">
              <v:stroke joinstyle="miter"/>
              <v:path gradientshapeok="t" o:connecttype="rect"/>
            </v:shapetype>
            <v:shape id="Tekstvak 1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tern gebruik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>
              <v:textbox style="mso-fit-shape-to-text:t" inset="5pt,0,0,0">
                <w:txbxContent>
                  <w:p w:rsidRPr="001E4C72" w:rsidR="001E4C72" w:rsidRDefault="001E4C72" w14:paraId="4FA43E10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C7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C59" w:rsidP="001E4C72" w:rsidRDefault="00E01C59" w14:paraId="4111990B" w14:textId="77777777">
      <w:pPr>
        <w:spacing w:line="240" w:lineRule="auto"/>
      </w:pPr>
      <w:r>
        <w:separator/>
      </w:r>
    </w:p>
  </w:footnote>
  <w:footnote w:type="continuationSeparator" w:id="0">
    <w:p w:rsidR="00E01C59" w:rsidP="001E4C72" w:rsidRDefault="00E01C59" w14:paraId="5350390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7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00"/>
    </w:tblGrid>
    <w:tr w:rsidRPr="00C64D3A" w:rsidR="004C2D42" w:rsidTr="006E145B" w14:paraId="4EE263A7" w14:textId="77777777">
      <w:trPr>
        <w:trHeight w:val="33"/>
      </w:trPr>
      <w:tc>
        <w:tcPr>
          <w:tcW w:w="7500" w:type="dxa"/>
          <w:shd w:val="clear" w:color="auto" w:fill="auto"/>
        </w:tcPr>
        <w:p w:rsidRPr="00C64D3A" w:rsidR="004C2D42" w:rsidP="004C2D42" w:rsidRDefault="004C2D42" w14:paraId="43813531" w14:textId="6E4E46FD">
          <w:pPr>
            <w:pStyle w:val="Huisstijl-Retouradres"/>
            <w:rPr>
              <w:lang w:val="fr-FR"/>
            </w:rPr>
          </w:pPr>
        </w:p>
      </w:tc>
    </w:tr>
    <w:tr w:rsidRPr="00C64D3A" w:rsidR="004C2D42" w:rsidTr="006E145B" w14:paraId="099CE983" w14:textId="77777777">
      <w:trPr>
        <w:cantSplit/>
        <w:trHeight w:val="61" w:hRule="exact"/>
      </w:trPr>
      <w:tc>
        <w:tcPr>
          <w:tcW w:w="7500" w:type="dxa"/>
          <w:shd w:val="clear" w:color="auto" w:fill="auto"/>
        </w:tcPr>
        <w:p w:rsidRPr="00C64D3A" w:rsidR="004C2D42" w:rsidP="004C2D42" w:rsidRDefault="004C2D42" w14:paraId="5E15E91D" w14:textId="1E75EDC6">
          <w:pPr>
            <w:pStyle w:val="Huisstijl-Rubricering"/>
            <w:rPr>
              <w:lang w:val="fr-FR"/>
            </w:rPr>
          </w:pPr>
        </w:p>
      </w:tc>
    </w:tr>
    <w:tr w:rsidRPr="00E904EB" w:rsidR="004C2D42" w:rsidTr="006E145B" w14:paraId="74135B84" w14:textId="77777777">
      <w:trPr>
        <w:cantSplit/>
        <w:trHeight w:val="88"/>
      </w:trPr>
      <w:tc>
        <w:tcPr>
          <w:tcW w:w="7500" w:type="dxa"/>
          <w:shd w:val="clear" w:color="auto" w:fill="auto"/>
        </w:tcPr>
        <w:p w:rsidRPr="00FB3926" w:rsidR="004C2D42" w:rsidP="004C2D42" w:rsidRDefault="004C2D42" w14:paraId="7C2BA0C9" w14:textId="4F3A6D82">
          <w:pPr>
            <w:pStyle w:val="Huisstijl-NAW"/>
            <w:rPr>
              <w:rFonts w:cstheme="minorHAnsi"/>
              <w:b/>
              <w:color w:val="0070C0"/>
              <w:sz w:val="24"/>
              <w:szCs w:val="24"/>
              <w:highlight w:val="yellow"/>
              <w:lang w:val="en-GB"/>
            </w:rPr>
          </w:pPr>
          <w:r w:rsidRPr="00FB3926">
            <w:rPr>
              <w:rFonts w:cstheme="minorHAnsi"/>
              <w:b/>
              <w:color w:val="0070C0"/>
              <w:sz w:val="24"/>
              <w:szCs w:val="24"/>
              <w:lang w:val="en-GB"/>
            </w:rPr>
            <w:t xml:space="preserve">TERMS OF REFERENCE – Dutch Risk Reduction </w:t>
          </w:r>
          <w:r>
            <w:rPr>
              <w:rFonts w:cstheme="minorHAnsi"/>
              <w:b/>
              <w:color w:val="0070C0"/>
              <w:sz w:val="24"/>
              <w:szCs w:val="24"/>
              <w:lang w:val="en-GB"/>
            </w:rPr>
            <w:t>and Surge Programme</w:t>
          </w:r>
          <w:r w:rsidRPr="00FB3926">
            <w:rPr>
              <w:rFonts w:cstheme="minorHAnsi"/>
              <w:b/>
              <w:color w:val="0070C0"/>
              <w:sz w:val="24"/>
              <w:szCs w:val="24"/>
              <w:lang w:val="en-GB"/>
            </w:rPr>
            <w:t xml:space="preserve"> (DRR</w:t>
          </w:r>
          <w:r>
            <w:rPr>
              <w:rFonts w:cstheme="minorHAnsi"/>
              <w:b/>
              <w:color w:val="0070C0"/>
              <w:sz w:val="24"/>
              <w:szCs w:val="24"/>
              <w:lang w:val="en-GB"/>
            </w:rPr>
            <w:t>S</w:t>
          </w:r>
          <w:r w:rsidRPr="00FB3926">
            <w:rPr>
              <w:rFonts w:cstheme="minorHAnsi"/>
              <w:b/>
              <w:color w:val="0070C0"/>
              <w:sz w:val="24"/>
              <w:szCs w:val="24"/>
              <w:lang w:val="en-GB"/>
            </w:rPr>
            <w:t>)</w:t>
          </w:r>
          <w:r w:rsidR="00FD7AC3">
            <w:rPr>
              <w:rFonts w:cstheme="minorHAnsi"/>
              <w:b/>
              <w:color w:val="0070C0"/>
              <w:sz w:val="24"/>
              <w:szCs w:val="24"/>
              <w:lang w:val="en-GB"/>
            </w:rPr>
            <w:t xml:space="preserve"> -</w:t>
          </w:r>
          <w:r w:rsidRPr="00FB3926">
            <w:rPr>
              <w:rFonts w:cstheme="minorHAnsi"/>
              <w:b/>
              <w:color w:val="0070C0"/>
              <w:sz w:val="24"/>
              <w:szCs w:val="24"/>
              <w:lang w:val="en-GB"/>
            </w:rPr>
            <w:t xml:space="preserve"> </w:t>
          </w:r>
          <w:r w:rsidR="003B15BC">
            <w:rPr>
              <w:rFonts w:cstheme="minorHAnsi"/>
              <w:b/>
              <w:color w:val="0070C0"/>
              <w:sz w:val="24"/>
              <w:szCs w:val="24"/>
              <w:lang w:val="en-GB"/>
            </w:rPr>
            <w:t>Malaysia</w:t>
          </w:r>
          <w:r w:rsidRPr="00FB3926">
            <w:rPr>
              <w:rFonts w:cstheme="minorHAnsi"/>
              <w:b/>
              <w:color w:val="0070C0"/>
              <w:sz w:val="24"/>
              <w:szCs w:val="24"/>
              <w:lang w:val="en-GB"/>
            </w:rPr>
            <w:t xml:space="preserve"> 202</w:t>
          </w:r>
          <w:r w:rsidR="00C015B8">
            <w:rPr>
              <w:rFonts w:cstheme="minorHAnsi"/>
              <w:b/>
              <w:color w:val="0070C0"/>
              <w:sz w:val="24"/>
              <w:szCs w:val="24"/>
              <w:lang w:val="en-GB"/>
            </w:rPr>
            <w:t>5</w:t>
          </w:r>
        </w:p>
        <w:p w:rsidRPr="00C64D3A" w:rsidR="004C2D42" w:rsidP="004C2D42" w:rsidRDefault="004C2D42" w14:paraId="30C4418C" w14:textId="77777777">
          <w:pPr>
            <w:pStyle w:val="Huisstijl-NAW"/>
            <w:rPr>
              <w:lang w:val="en-US"/>
            </w:rPr>
          </w:pPr>
        </w:p>
      </w:tc>
    </w:tr>
  </w:tbl>
  <w:p w:rsidRPr="004C2D42" w:rsidR="001E4C72" w:rsidRDefault="004C2D42" w14:paraId="364682E6" w14:textId="0F5F3C47">
    <w:pPr>
      <w:pStyle w:val="Header"/>
      <w:rPr>
        <w:lang w:val="en-US"/>
      </w:rPr>
    </w:pPr>
    <w:r>
      <w:rPr>
        <w:rFonts w:cstheme="minorHAnsi"/>
        <w:b/>
        <w:noProof/>
        <w:color w:val="0070C0"/>
        <w:sz w:val="24"/>
        <w:lang w:val="en-GB"/>
      </w:rPr>
      <w:drawing>
        <wp:anchor distT="0" distB="0" distL="114300" distR="114300" simplePos="0" relativeHeight="251661312" behindDoc="0" locked="0" layoutInCell="1" allowOverlap="1" wp14:anchorId="1F314C9B" wp14:editId="5FACE96F">
          <wp:simplePos x="0" y="0"/>
          <wp:positionH relativeFrom="column">
            <wp:posOffset>1892410</wp:posOffset>
          </wp:positionH>
          <wp:positionV relativeFrom="paragraph">
            <wp:posOffset>-1125634</wp:posOffset>
          </wp:positionV>
          <wp:extent cx="2877820" cy="115824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342E"/>
    <w:multiLevelType w:val="hybridMultilevel"/>
    <w:tmpl w:val="1BB2B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F47A47"/>
    <w:multiLevelType w:val="hybridMultilevel"/>
    <w:tmpl w:val="361C26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E296D"/>
    <w:multiLevelType w:val="hybridMultilevel"/>
    <w:tmpl w:val="C43A7CA6"/>
    <w:lvl w:ilvl="0" w:tplc="BFAA9876">
      <w:start w:val="4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395A79"/>
    <w:multiLevelType w:val="hybridMultilevel"/>
    <w:tmpl w:val="1BB2BE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834DCE"/>
    <w:multiLevelType w:val="hybridMultilevel"/>
    <w:tmpl w:val="E716F2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797E"/>
    <w:multiLevelType w:val="hybridMultilevel"/>
    <w:tmpl w:val="1A4A12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4C142600">
      <w:start w:val="1"/>
      <w:numFmt w:val="lowerLetter"/>
      <w:lvlText w:val="%2."/>
      <w:lvlJc w:val="left"/>
      <w:pPr>
        <w:ind w:left="785" w:hanging="360"/>
      </w:pPr>
      <w:rPr>
        <w:b w:val="0"/>
        <w:bCs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752C2"/>
    <w:multiLevelType w:val="hybridMultilevel"/>
    <w:tmpl w:val="47CE2C38"/>
    <w:lvl w:ilvl="0" w:tplc="E2D210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BC7B1C"/>
    <w:multiLevelType w:val="hybridMultilevel"/>
    <w:tmpl w:val="5712C06E"/>
    <w:lvl w:ilvl="0" w:tplc="BFAA9876">
      <w:start w:val="4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291D5E"/>
    <w:multiLevelType w:val="hybridMultilevel"/>
    <w:tmpl w:val="BCA22F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17526">
    <w:abstractNumId w:val="5"/>
  </w:num>
  <w:num w:numId="2" w16cid:durableId="1817410614">
    <w:abstractNumId w:val="8"/>
  </w:num>
  <w:num w:numId="3" w16cid:durableId="1189182483">
    <w:abstractNumId w:val="7"/>
  </w:num>
  <w:num w:numId="4" w16cid:durableId="956981868">
    <w:abstractNumId w:val="2"/>
  </w:num>
  <w:num w:numId="5" w16cid:durableId="913929838">
    <w:abstractNumId w:val="1"/>
  </w:num>
  <w:num w:numId="6" w16cid:durableId="723680331">
    <w:abstractNumId w:val="3"/>
  </w:num>
  <w:num w:numId="7" w16cid:durableId="285045973">
    <w:abstractNumId w:val="0"/>
  </w:num>
  <w:num w:numId="8" w16cid:durableId="710766789">
    <w:abstractNumId w:val="4"/>
  </w:num>
  <w:num w:numId="9" w16cid:durableId="1668169372">
    <w:abstractNumId w:val="6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72"/>
    <w:rsid w:val="00013F88"/>
    <w:rsid w:val="0002177A"/>
    <w:rsid w:val="00037A54"/>
    <w:rsid w:val="00047613"/>
    <w:rsid w:val="000503C3"/>
    <w:rsid w:val="00061ADE"/>
    <w:rsid w:val="000778A9"/>
    <w:rsid w:val="000973A1"/>
    <w:rsid w:val="000B7A03"/>
    <w:rsid w:val="000C4719"/>
    <w:rsid w:val="000C572A"/>
    <w:rsid w:val="000E7471"/>
    <w:rsid w:val="00101212"/>
    <w:rsid w:val="001257A5"/>
    <w:rsid w:val="0013080B"/>
    <w:rsid w:val="00144C2F"/>
    <w:rsid w:val="00170C7E"/>
    <w:rsid w:val="001B0009"/>
    <w:rsid w:val="001B1610"/>
    <w:rsid w:val="001B49E2"/>
    <w:rsid w:val="001C61F6"/>
    <w:rsid w:val="001D6D44"/>
    <w:rsid w:val="001E291C"/>
    <w:rsid w:val="001E4C72"/>
    <w:rsid w:val="001F54F9"/>
    <w:rsid w:val="001F720E"/>
    <w:rsid w:val="00221EFC"/>
    <w:rsid w:val="002255C0"/>
    <w:rsid w:val="002361FF"/>
    <w:rsid w:val="00237603"/>
    <w:rsid w:val="002431E6"/>
    <w:rsid w:val="002442C9"/>
    <w:rsid w:val="00285883"/>
    <w:rsid w:val="002A3DCD"/>
    <w:rsid w:val="002B1435"/>
    <w:rsid w:val="002B688D"/>
    <w:rsid w:val="002B6DE5"/>
    <w:rsid w:val="002C73CC"/>
    <w:rsid w:val="002D1BD0"/>
    <w:rsid w:val="002F6E88"/>
    <w:rsid w:val="00306792"/>
    <w:rsid w:val="003235A5"/>
    <w:rsid w:val="003448EA"/>
    <w:rsid w:val="00347740"/>
    <w:rsid w:val="003645BB"/>
    <w:rsid w:val="003861A7"/>
    <w:rsid w:val="003B15BC"/>
    <w:rsid w:val="003B329C"/>
    <w:rsid w:val="003B5737"/>
    <w:rsid w:val="003C0FDA"/>
    <w:rsid w:val="003C7C51"/>
    <w:rsid w:val="003D49E2"/>
    <w:rsid w:val="00404BB7"/>
    <w:rsid w:val="0040770B"/>
    <w:rsid w:val="004102B4"/>
    <w:rsid w:val="00412E0C"/>
    <w:rsid w:val="00417A98"/>
    <w:rsid w:val="004213FB"/>
    <w:rsid w:val="00474AF6"/>
    <w:rsid w:val="00492AAE"/>
    <w:rsid w:val="004C2D42"/>
    <w:rsid w:val="004C31A9"/>
    <w:rsid w:val="004E2A09"/>
    <w:rsid w:val="004F1B18"/>
    <w:rsid w:val="004F2045"/>
    <w:rsid w:val="004F4D14"/>
    <w:rsid w:val="00510FB1"/>
    <w:rsid w:val="00512BDC"/>
    <w:rsid w:val="00515673"/>
    <w:rsid w:val="0051620D"/>
    <w:rsid w:val="00523F8B"/>
    <w:rsid w:val="00531991"/>
    <w:rsid w:val="00532BC0"/>
    <w:rsid w:val="0053313F"/>
    <w:rsid w:val="00545302"/>
    <w:rsid w:val="00576B18"/>
    <w:rsid w:val="005C593C"/>
    <w:rsid w:val="005C5DEC"/>
    <w:rsid w:val="005F3B37"/>
    <w:rsid w:val="0062645E"/>
    <w:rsid w:val="0064779F"/>
    <w:rsid w:val="006507D0"/>
    <w:rsid w:val="006610FC"/>
    <w:rsid w:val="0066472C"/>
    <w:rsid w:val="0067796E"/>
    <w:rsid w:val="00696A05"/>
    <w:rsid w:val="006A0160"/>
    <w:rsid w:val="006A7E0F"/>
    <w:rsid w:val="006B7183"/>
    <w:rsid w:val="006D0C04"/>
    <w:rsid w:val="006D142F"/>
    <w:rsid w:val="006E09F7"/>
    <w:rsid w:val="006E20B8"/>
    <w:rsid w:val="006E5BF9"/>
    <w:rsid w:val="006F513E"/>
    <w:rsid w:val="007048CE"/>
    <w:rsid w:val="007133D2"/>
    <w:rsid w:val="00717783"/>
    <w:rsid w:val="007600D5"/>
    <w:rsid w:val="007741B7"/>
    <w:rsid w:val="00791CA9"/>
    <w:rsid w:val="007A6E0D"/>
    <w:rsid w:val="007B673F"/>
    <w:rsid w:val="007C0E08"/>
    <w:rsid w:val="007C75B1"/>
    <w:rsid w:val="007F3D51"/>
    <w:rsid w:val="00802FCA"/>
    <w:rsid w:val="00803A00"/>
    <w:rsid w:val="00817779"/>
    <w:rsid w:val="00825224"/>
    <w:rsid w:val="008260CB"/>
    <w:rsid w:val="00857C68"/>
    <w:rsid w:val="008663DC"/>
    <w:rsid w:val="00882FCB"/>
    <w:rsid w:val="00894789"/>
    <w:rsid w:val="008B71BC"/>
    <w:rsid w:val="008D5148"/>
    <w:rsid w:val="008F01FB"/>
    <w:rsid w:val="00940841"/>
    <w:rsid w:val="00943623"/>
    <w:rsid w:val="00943D48"/>
    <w:rsid w:val="009A1823"/>
    <w:rsid w:val="009B271C"/>
    <w:rsid w:val="009D48A7"/>
    <w:rsid w:val="009E1CDC"/>
    <w:rsid w:val="009E6A34"/>
    <w:rsid w:val="009F00D0"/>
    <w:rsid w:val="009F1947"/>
    <w:rsid w:val="009F36A7"/>
    <w:rsid w:val="00A12939"/>
    <w:rsid w:val="00A15880"/>
    <w:rsid w:val="00A47768"/>
    <w:rsid w:val="00A63F72"/>
    <w:rsid w:val="00A74AA6"/>
    <w:rsid w:val="00A75C6C"/>
    <w:rsid w:val="00A815E4"/>
    <w:rsid w:val="00A8226E"/>
    <w:rsid w:val="00A94DA5"/>
    <w:rsid w:val="00AA5296"/>
    <w:rsid w:val="00AB24B3"/>
    <w:rsid w:val="00B06725"/>
    <w:rsid w:val="00B35506"/>
    <w:rsid w:val="00B725DC"/>
    <w:rsid w:val="00B76300"/>
    <w:rsid w:val="00B76599"/>
    <w:rsid w:val="00BB6B8D"/>
    <w:rsid w:val="00BB75B8"/>
    <w:rsid w:val="00BC2891"/>
    <w:rsid w:val="00C015B8"/>
    <w:rsid w:val="00C2103E"/>
    <w:rsid w:val="00C50920"/>
    <w:rsid w:val="00C5542B"/>
    <w:rsid w:val="00C676B0"/>
    <w:rsid w:val="00C82D9A"/>
    <w:rsid w:val="00C9429D"/>
    <w:rsid w:val="00CB6F5A"/>
    <w:rsid w:val="00CE0FBA"/>
    <w:rsid w:val="00CE4E04"/>
    <w:rsid w:val="00CF3365"/>
    <w:rsid w:val="00CF48D5"/>
    <w:rsid w:val="00D30E8D"/>
    <w:rsid w:val="00D42AEE"/>
    <w:rsid w:val="00D574D0"/>
    <w:rsid w:val="00D66F69"/>
    <w:rsid w:val="00D70353"/>
    <w:rsid w:val="00D7775D"/>
    <w:rsid w:val="00D81FBE"/>
    <w:rsid w:val="00D82819"/>
    <w:rsid w:val="00D83BD1"/>
    <w:rsid w:val="00D86269"/>
    <w:rsid w:val="00DA2031"/>
    <w:rsid w:val="00DB77BD"/>
    <w:rsid w:val="00E01C59"/>
    <w:rsid w:val="00E205AC"/>
    <w:rsid w:val="00E214FD"/>
    <w:rsid w:val="00E25D90"/>
    <w:rsid w:val="00E337AC"/>
    <w:rsid w:val="00E427B4"/>
    <w:rsid w:val="00E4345D"/>
    <w:rsid w:val="00E6146D"/>
    <w:rsid w:val="00E904EB"/>
    <w:rsid w:val="00EA41BD"/>
    <w:rsid w:val="00EA6904"/>
    <w:rsid w:val="00EC17A5"/>
    <w:rsid w:val="00EC1AC3"/>
    <w:rsid w:val="00EC43D7"/>
    <w:rsid w:val="00EC45BE"/>
    <w:rsid w:val="00ED24C9"/>
    <w:rsid w:val="00ED5FD3"/>
    <w:rsid w:val="00EE2F30"/>
    <w:rsid w:val="00EF125C"/>
    <w:rsid w:val="00EF411C"/>
    <w:rsid w:val="00F0415E"/>
    <w:rsid w:val="00F2248E"/>
    <w:rsid w:val="00F26C1C"/>
    <w:rsid w:val="00F31EAC"/>
    <w:rsid w:val="00F41127"/>
    <w:rsid w:val="00F41F03"/>
    <w:rsid w:val="00F6365C"/>
    <w:rsid w:val="00F80F23"/>
    <w:rsid w:val="00F81615"/>
    <w:rsid w:val="00FA34E5"/>
    <w:rsid w:val="00FB24EE"/>
    <w:rsid w:val="00FB5089"/>
    <w:rsid w:val="00FC3CB6"/>
    <w:rsid w:val="00FD18DF"/>
    <w:rsid w:val="00FD4E9D"/>
    <w:rsid w:val="00FD7AC3"/>
    <w:rsid w:val="00FF01DA"/>
    <w:rsid w:val="115BFA5E"/>
    <w:rsid w:val="1B5430CC"/>
    <w:rsid w:val="2C405F68"/>
    <w:rsid w:val="2FBC5095"/>
    <w:rsid w:val="3AEEF2EB"/>
    <w:rsid w:val="5A2A8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2E8E1"/>
  <w15:chartTrackingRefBased/>
  <w15:docId w15:val="{BE21E63F-8C7E-48C9-B45F-F1DF537BFC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2D42"/>
    <w:pPr>
      <w:spacing w:after="0" w:line="240" w:lineRule="atLeast"/>
    </w:pPr>
    <w:rPr>
      <w:rFonts w:ascii="Verdana" w:hAnsi="Verdana" w:eastAsia="Times New Roman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6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AC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C2D4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C2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4C72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4C72"/>
  </w:style>
  <w:style w:type="paragraph" w:styleId="Footer">
    <w:name w:val="footer"/>
    <w:basedOn w:val="Normal"/>
    <w:link w:val="FooterChar"/>
    <w:unhideWhenUsed/>
    <w:rsid w:val="001E4C72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4C72"/>
  </w:style>
  <w:style w:type="character" w:styleId="Heading3Char" w:customStyle="1">
    <w:name w:val="Heading 3 Char"/>
    <w:basedOn w:val="DefaultParagraphFont"/>
    <w:link w:val="Heading3"/>
    <w:rsid w:val="004C2D42"/>
    <w:rPr>
      <w:rFonts w:ascii="Verdana" w:hAnsi="Verdana" w:eastAsia="Times New Roman" w:cs="Arial"/>
      <w:b/>
      <w:bCs/>
      <w:sz w:val="26"/>
      <w:szCs w:val="26"/>
      <w:lang w:eastAsia="nl-NL"/>
    </w:rPr>
  </w:style>
  <w:style w:type="table" w:styleId="TableGrid">
    <w:name w:val="Table Grid"/>
    <w:basedOn w:val="TableNormal"/>
    <w:uiPriority w:val="59"/>
    <w:rsid w:val="004C2D42"/>
    <w:pPr>
      <w:spacing w:after="0" w:line="240" w:lineRule="auto"/>
    </w:pPr>
    <w:rPr>
      <w:rFonts w:ascii="Verdana" w:hAnsi="Verdana" w:eastAsia="Times New Roman" w:cs="Times New Roman"/>
      <w:sz w:val="20"/>
      <w:szCs w:val="20"/>
      <w:lang w:eastAsia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4C2D4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2D42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locked/>
    <w:rsid w:val="004C2D42"/>
    <w:rPr>
      <w:rFonts w:ascii="Verdana" w:hAnsi="Verdana" w:eastAsia="Times New Roman" w:cs="Times New Roman"/>
      <w:sz w:val="18"/>
      <w:szCs w:val="24"/>
      <w:lang w:eastAsia="nl-NL"/>
    </w:rPr>
  </w:style>
  <w:style w:type="paragraph" w:styleId="Default" w:customStyle="1">
    <w:name w:val="Default"/>
    <w:rsid w:val="004C2D42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nl-NL"/>
    </w:rPr>
  </w:style>
  <w:style w:type="paragraph" w:styleId="Huisstijl-Rubricering" w:customStyle="1">
    <w:name w:val="Huisstijl-Rubricering"/>
    <w:basedOn w:val="Normal"/>
    <w:rsid w:val="004C2D42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styleId="Huisstijl-NAW" w:customStyle="1">
    <w:name w:val="Huisstijl-NAW"/>
    <w:basedOn w:val="Normal"/>
    <w:rsid w:val="004C2D42"/>
    <w:pPr>
      <w:adjustRightInd w:val="0"/>
    </w:pPr>
    <w:rPr>
      <w:rFonts w:cs="Verdana"/>
      <w:noProof/>
      <w:szCs w:val="18"/>
    </w:rPr>
  </w:style>
  <w:style w:type="paragraph" w:styleId="Huisstijl-Retouradres" w:customStyle="1">
    <w:name w:val="Huisstijl-Retouradres"/>
    <w:basedOn w:val="Normal"/>
    <w:rsid w:val="004C2D42"/>
    <w:pPr>
      <w:spacing w:line="180" w:lineRule="exact"/>
    </w:pPr>
    <w:rPr>
      <w:noProof/>
      <w:sz w:val="13"/>
    </w:rPr>
  </w:style>
  <w:style w:type="character" w:styleId="Huisstijl-GegevenCharChar" w:customStyle="1">
    <w:name w:val="Huisstijl-Gegeven Char Char"/>
    <w:basedOn w:val="DefaultParagraphFont"/>
    <w:link w:val="Huisstijl-Gegeven"/>
    <w:rsid w:val="00A94DA5"/>
    <w:rPr>
      <w:rFonts w:ascii="Verdana" w:hAnsi="Verdana"/>
      <w:noProof/>
      <w:sz w:val="13"/>
      <w:szCs w:val="24"/>
      <w:lang w:eastAsia="nl-NL"/>
    </w:rPr>
  </w:style>
  <w:style w:type="paragraph" w:styleId="Huisstijl-Gegeven" w:customStyle="1">
    <w:name w:val="Huisstijl-Gegeven"/>
    <w:basedOn w:val="Normal"/>
    <w:link w:val="Huisstijl-GegevenCharChar"/>
    <w:rsid w:val="00A94DA5"/>
    <w:pPr>
      <w:spacing w:after="92" w:line="180" w:lineRule="exact"/>
    </w:pPr>
    <w:rPr>
      <w:rFonts w:eastAsiaTheme="minorHAnsi" w:cstheme="minorBidi"/>
      <w:noProof/>
      <w:sz w:val="13"/>
    </w:rPr>
  </w:style>
  <w:style w:type="paragraph" w:styleId="Huisstijl-Paginanummering" w:customStyle="1">
    <w:name w:val="Huisstijl-Paginanummering"/>
    <w:basedOn w:val="Normal"/>
    <w:rsid w:val="00A94DA5"/>
    <w:pPr>
      <w:spacing w:line="180" w:lineRule="exact"/>
    </w:pPr>
    <w:rPr>
      <w:noProof/>
      <w:sz w:val="13"/>
    </w:rPr>
  </w:style>
  <w:style w:type="character" w:styleId="haslang" w:customStyle="1">
    <w:name w:val="haslang"/>
    <w:rsid w:val="00A94DA5"/>
  </w:style>
  <w:style w:type="character" w:styleId="Heading2Char" w:customStyle="1">
    <w:name w:val="Heading 2 Char"/>
    <w:basedOn w:val="DefaultParagraphFont"/>
    <w:link w:val="Heading2"/>
    <w:uiPriority w:val="9"/>
    <w:semiHidden/>
    <w:rsid w:val="00FD7AC3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FD7A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A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E2A09"/>
    <w:rPr>
      <w:rFonts w:ascii="Verdana" w:hAnsi="Verdana" w:eastAsia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2A09"/>
    <w:rPr>
      <w:rFonts w:ascii="Verdana" w:hAnsi="Verdana" w:eastAsia="Times New Roman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A15880"/>
    <w:pPr>
      <w:spacing w:after="0" w:line="240" w:lineRule="auto"/>
    </w:pPr>
    <w:rPr>
      <w:rFonts w:ascii="Verdana" w:hAnsi="Verdana" w:eastAsia="Times New Roman" w:cs="Times New Roman"/>
      <w:sz w:val="18"/>
      <w:szCs w:val="24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10121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A75C6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nl-NL"/>
    </w:rPr>
  </w:style>
  <w:style w:type="character" w:styleId="SmartLink">
    <w:name w:val="Smart Link"/>
    <w:basedOn w:val="DefaultParagraphFont"/>
    <w:uiPriority w:val="99"/>
    <w:semiHidden/>
    <w:unhideWhenUsed/>
    <w:rsid w:val="006D142F"/>
    <w:rPr>
      <w:color w:val="0000FF"/>
      <w:u w:val="single"/>
      <w:shd w:val="clear" w:color="auto" w:fill="F3F2F1"/>
    </w:rPr>
  </w:style>
  <w:style w:type="character" w:styleId="Heading4Char" w:customStyle="1">
    <w:name w:val="Heading 4 Char"/>
    <w:basedOn w:val="DefaultParagraphFont"/>
    <w:link w:val="Heading4"/>
    <w:uiPriority w:val="9"/>
    <w:rsid w:val="00144C2F"/>
    <w:rPr>
      <w:rFonts w:asciiTheme="majorHAnsi" w:hAnsiTheme="majorHAnsi" w:eastAsiaTheme="majorEastAsia" w:cstheme="majorBidi"/>
      <w:i/>
      <w:iCs/>
      <w:color w:val="2F5496" w:themeColor="accent1" w:themeShade="BF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rrs@rvo.nl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hyperlink" Target="mailto:ylva.veldhuis@rvo.nl" TargetMode="External" Id="rId9" /><Relationship Type="http://schemas.openxmlformats.org/officeDocument/2006/relationships/footer" Target="footer3.xml" Id="rId14" /><Relationship Type="http://schemas.openxmlformats.org/officeDocument/2006/relationships/image" Target="/media/image3.png" Id="Rc3c6e4c38be240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DD58-0135-4FE4-96EB-CF1FE874FD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Ministerie van Economische Zaken en Klimaat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Veldhuis, Y.N. (Ylva)</dc:creator>
  <keywords/>
  <dc:description/>
  <lastModifiedBy>Ende, G.J. van der (Gertjan)</lastModifiedBy>
  <revision>3</revision>
  <lastPrinted>2023-10-05T15:15:00.0000000Z</lastPrinted>
  <dcterms:created xsi:type="dcterms:W3CDTF">2025-03-28T16:40:00.0000000Z</dcterms:created>
  <dcterms:modified xsi:type="dcterms:W3CDTF">2025-04-02T14:06:53.9918537Z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