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46A8B" w14:textId="77777777" w:rsidR="000656C3" w:rsidRPr="000656C3" w:rsidRDefault="000656C3" w:rsidP="000656C3">
      <w:pPr>
        <w:spacing w:after="0"/>
        <w:jc w:val="center"/>
        <w:rPr>
          <w:rFonts w:ascii="Calibri" w:hAnsi="Calibri" w:cs="Calibri"/>
          <w:b/>
          <w:bCs/>
          <w:color w:val="00B0F0"/>
          <w:sz w:val="28"/>
          <w:szCs w:val="28"/>
        </w:rPr>
      </w:pPr>
      <w:r w:rsidRPr="000656C3">
        <w:rPr>
          <w:rFonts w:ascii="Calibri" w:hAnsi="Calibri" w:cs="Calibri"/>
          <w:b/>
          <w:bCs/>
          <w:color w:val="00B0F0"/>
          <w:sz w:val="28"/>
          <w:szCs w:val="28"/>
        </w:rPr>
        <w:t>Terms of Reference (TOR)</w:t>
      </w:r>
    </w:p>
    <w:p w14:paraId="378847B7" w14:textId="0E9F4D04" w:rsidR="000656C3" w:rsidRPr="000656C3" w:rsidRDefault="000656C3" w:rsidP="000656C3">
      <w:pPr>
        <w:spacing w:after="0"/>
        <w:jc w:val="center"/>
        <w:rPr>
          <w:rFonts w:ascii="Calibri" w:hAnsi="Calibri" w:cs="Calibri"/>
          <w:color w:val="00B0F0"/>
          <w:sz w:val="28"/>
          <w:szCs w:val="28"/>
        </w:rPr>
      </w:pPr>
      <w:r w:rsidRPr="000656C3">
        <w:rPr>
          <w:rFonts w:ascii="Calibri" w:hAnsi="Calibri" w:cs="Calibri"/>
          <w:b/>
          <w:bCs/>
          <w:color w:val="00B0F0"/>
          <w:sz w:val="28"/>
          <w:szCs w:val="28"/>
        </w:rPr>
        <w:t xml:space="preserve">Consultant – Cholera Expert (WASH and RCCE), </w:t>
      </w:r>
      <w:bookmarkStart w:id="0" w:name="_Hlk209374408"/>
      <w:proofErr w:type="spellStart"/>
      <w:r w:rsidR="00E4135C" w:rsidRPr="00E4135C">
        <w:rPr>
          <w:rFonts w:ascii="Calibri" w:hAnsi="Calibri" w:cs="Calibri"/>
          <w:b/>
          <w:bCs/>
          <w:color w:val="00B0F0"/>
          <w:sz w:val="28"/>
          <w:szCs w:val="28"/>
        </w:rPr>
        <w:t>Farchana</w:t>
      </w:r>
      <w:bookmarkEnd w:id="0"/>
      <w:proofErr w:type="spellEnd"/>
      <w:r w:rsidR="00E4135C">
        <w:rPr>
          <w:rFonts w:ascii="Calibri Light" w:hAnsi="Calibri Light" w:cs="Arial"/>
          <w:bCs/>
          <w:sz w:val="22"/>
          <w:szCs w:val="22"/>
        </w:rPr>
        <w:t xml:space="preserve"> </w:t>
      </w:r>
      <w:r w:rsidRPr="000656C3">
        <w:rPr>
          <w:rFonts w:ascii="Calibri" w:hAnsi="Calibri" w:cs="Calibri"/>
          <w:b/>
          <w:bCs/>
          <w:color w:val="00B0F0"/>
          <w:sz w:val="28"/>
          <w:szCs w:val="28"/>
        </w:rPr>
        <w:t>-based (P4)</w:t>
      </w:r>
      <w:r>
        <w:rPr>
          <w:rFonts w:ascii="Calibri" w:hAnsi="Calibri" w:cs="Calibri"/>
          <w:b/>
          <w:bCs/>
          <w:color w:val="00B0F0"/>
          <w:sz w:val="28"/>
          <w:szCs w:val="28"/>
        </w:rPr>
        <w:t xml:space="preserve"> CHAD</w:t>
      </w:r>
    </w:p>
    <w:p w14:paraId="1F06A864" w14:textId="77777777" w:rsidR="000656C3" w:rsidRDefault="000656C3" w:rsidP="000656C3">
      <w:pPr>
        <w:spacing w:after="0"/>
        <w:rPr>
          <w:rFonts w:ascii="Calibri" w:hAnsi="Calibri" w:cs="Calibri"/>
          <w:b/>
          <w:bCs/>
          <w:sz w:val="22"/>
          <w:szCs w:val="22"/>
        </w:rPr>
      </w:pPr>
    </w:p>
    <w:p w14:paraId="1F6FEC28" w14:textId="2863FDA7" w:rsidR="000656C3" w:rsidRPr="000656C3" w:rsidRDefault="000656C3" w:rsidP="000656C3">
      <w:pPr>
        <w:spacing w:after="0"/>
        <w:rPr>
          <w:rFonts w:ascii="Calibri" w:hAnsi="Calibri" w:cs="Calibri"/>
          <w:b/>
          <w:bCs/>
          <w:color w:val="00B0F0"/>
          <w:sz w:val="28"/>
          <w:szCs w:val="28"/>
        </w:rPr>
      </w:pPr>
      <w:r w:rsidRPr="000656C3">
        <w:rPr>
          <w:rFonts w:ascii="Calibri" w:hAnsi="Calibri" w:cs="Calibri"/>
          <w:b/>
          <w:bCs/>
          <w:color w:val="00B0F0"/>
          <w:sz w:val="28"/>
          <w:szCs w:val="28"/>
        </w:rPr>
        <w:t>Background</w:t>
      </w:r>
    </w:p>
    <w:p w14:paraId="6F060804" w14:textId="77777777" w:rsidR="00281D18" w:rsidRPr="00281D18" w:rsidRDefault="00281D18" w:rsidP="00281D18">
      <w:pPr>
        <w:spacing w:after="0"/>
        <w:rPr>
          <w:rFonts w:ascii="Calibri" w:hAnsi="Calibri" w:cs="Calibri"/>
          <w:sz w:val="22"/>
          <w:szCs w:val="22"/>
        </w:rPr>
      </w:pPr>
      <w:r w:rsidRPr="00281D18">
        <w:rPr>
          <w:rFonts w:ascii="Calibri" w:hAnsi="Calibri" w:cs="Calibri"/>
          <w:sz w:val="22"/>
          <w:szCs w:val="22"/>
        </w:rPr>
        <w:t>A large and complex cholera outbreak has been affecting communities across all five states of Darfur since May 2025. As of 24 September 2025, the Federal Ministry of Health has reported 12,815 cases and 358 associated deaths, underscoring both the severity of the situation and the urgent need for a sustained, well-coordinated response.</w:t>
      </w:r>
    </w:p>
    <w:p w14:paraId="556E7C56" w14:textId="77777777" w:rsidR="00281D18" w:rsidRPr="00281D18" w:rsidRDefault="00281D18" w:rsidP="00281D18">
      <w:pPr>
        <w:spacing w:after="0"/>
        <w:rPr>
          <w:rFonts w:ascii="Calibri" w:hAnsi="Calibri" w:cs="Calibri"/>
          <w:sz w:val="22"/>
          <w:szCs w:val="22"/>
        </w:rPr>
      </w:pPr>
      <w:r w:rsidRPr="00281D18">
        <w:rPr>
          <w:rFonts w:ascii="Calibri" w:hAnsi="Calibri" w:cs="Calibri"/>
          <w:sz w:val="22"/>
          <w:szCs w:val="22"/>
        </w:rPr>
        <w:t xml:space="preserve">UNICEF, working in close collaboration with WHO, MSF, and other key partners, is actively responding to the outbreak through a network of implementing partners. Given the increasing number of cases and the considerable operational challenges within Darfur, UNICEF has initiated a scale-up of its response from its Field Office for West Area/Darfur, based in </w:t>
      </w:r>
      <w:proofErr w:type="spellStart"/>
      <w:r w:rsidRPr="00281D18">
        <w:rPr>
          <w:rFonts w:ascii="Calibri" w:hAnsi="Calibri" w:cs="Calibri"/>
          <w:sz w:val="22"/>
          <w:szCs w:val="22"/>
        </w:rPr>
        <w:t>Farchana</w:t>
      </w:r>
      <w:proofErr w:type="spellEnd"/>
      <w:r w:rsidRPr="00281D18">
        <w:rPr>
          <w:rFonts w:ascii="Calibri" w:hAnsi="Calibri" w:cs="Calibri"/>
          <w:sz w:val="22"/>
          <w:szCs w:val="22"/>
        </w:rPr>
        <w:t>, Chad.</w:t>
      </w:r>
    </w:p>
    <w:p w14:paraId="0AA4C4E4" w14:textId="77777777" w:rsidR="00281D18" w:rsidRPr="00281D18" w:rsidRDefault="00281D18" w:rsidP="00281D18">
      <w:pPr>
        <w:spacing w:after="0"/>
        <w:rPr>
          <w:rFonts w:ascii="Calibri" w:hAnsi="Calibri" w:cs="Calibri"/>
          <w:sz w:val="22"/>
          <w:szCs w:val="22"/>
        </w:rPr>
      </w:pPr>
      <w:r w:rsidRPr="00281D18">
        <w:rPr>
          <w:rFonts w:ascii="Calibri" w:hAnsi="Calibri" w:cs="Calibri"/>
          <w:sz w:val="22"/>
          <w:szCs w:val="22"/>
        </w:rPr>
        <w:t>This enhanced response aims to expand access to safe water, sanitation, and hygiene services, strengthen risk communication and community engagement to promote prevention and early care-seeking behavior, and ensure the timely pre-positioning of critical supplies to rapidly respond to emerging hotspots.</w:t>
      </w:r>
    </w:p>
    <w:p w14:paraId="6E22038A" w14:textId="77777777" w:rsidR="00281D18" w:rsidRPr="00281D18" w:rsidRDefault="00281D18" w:rsidP="00281D18">
      <w:pPr>
        <w:spacing w:after="0"/>
        <w:rPr>
          <w:rFonts w:ascii="Calibri" w:hAnsi="Calibri" w:cs="Calibri"/>
          <w:sz w:val="22"/>
          <w:szCs w:val="22"/>
        </w:rPr>
      </w:pPr>
      <w:r w:rsidRPr="00281D18">
        <w:rPr>
          <w:rFonts w:ascii="Calibri" w:hAnsi="Calibri" w:cs="Calibri"/>
          <w:sz w:val="22"/>
          <w:szCs w:val="22"/>
        </w:rPr>
        <w:t xml:space="preserve">To reinforce coordination, provide technical leadership, support field operations, and build the capacity of UNICEF’s implementing partners, UNICEF plans to deploy a Cholera Expert to </w:t>
      </w:r>
      <w:proofErr w:type="spellStart"/>
      <w:r w:rsidRPr="00281D18">
        <w:rPr>
          <w:rFonts w:ascii="Calibri" w:hAnsi="Calibri" w:cs="Calibri"/>
          <w:sz w:val="22"/>
          <w:szCs w:val="22"/>
        </w:rPr>
        <w:t>Farchana</w:t>
      </w:r>
      <w:proofErr w:type="spellEnd"/>
      <w:r w:rsidRPr="00281D18">
        <w:rPr>
          <w:rFonts w:ascii="Calibri" w:hAnsi="Calibri" w:cs="Calibri"/>
          <w:sz w:val="22"/>
          <w:szCs w:val="22"/>
        </w:rPr>
        <w:t>. This expert will play a critical role in guiding strategy development, harmonizing partner interventions, and ensuring that the scale-up remains evidence-based, timely, and in line with global cholera control standards.</w:t>
      </w:r>
    </w:p>
    <w:p w14:paraId="0C511796" w14:textId="77777777" w:rsidR="00832006" w:rsidRDefault="00832006" w:rsidP="000656C3">
      <w:pPr>
        <w:spacing w:after="0"/>
        <w:rPr>
          <w:rFonts w:ascii="Calibri" w:hAnsi="Calibri" w:cs="Calibri"/>
          <w:b/>
          <w:bCs/>
          <w:color w:val="00B0F0"/>
          <w:sz w:val="28"/>
          <w:szCs w:val="28"/>
        </w:rPr>
      </w:pPr>
    </w:p>
    <w:p w14:paraId="4118B719" w14:textId="5914C186" w:rsidR="000656C3" w:rsidRPr="000656C3" w:rsidRDefault="000656C3" w:rsidP="000656C3">
      <w:pPr>
        <w:spacing w:after="0"/>
        <w:rPr>
          <w:rFonts w:ascii="Calibri" w:hAnsi="Calibri" w:cs="Calibri"/>
          <w:b/>
          <w:bCs/>
          <w:color w:val="00B0F0"/>
          <w:sz w:val="28"/>
          <w:szCs w:val="28"/>
        </w:rPr>
      </w:pPr>
      <w:r w:rsidRPr="000656C3">
        <w:rPr>
          <w:rFonts w:ascii="Calibri" w:hAnsi="Calibri" w:cs="Calibri"/>
          <w:b/>
          <w:bCs/>
          <w:color w:val="00B0F0"/>
          <w:sz w:val="28"/>
          <w:szCs w:val="28"/>
        </w:rPr>
        <w:t>Objective</w:t>
      </w:r>
    </w:p>
    <w:p w14:paraId="6C35102C" w14:textId="77777777" w:rsidR="000656C3" w:rsidRPr="000656C3" w:rsidRDefault="000656C3" w:rsidP="00F72DDE">
      <w:pPr>
        <w:spacing w:after="0"/>
        <w:jc w:val="both"/>
        <w:rPr>
          <w:rFonts w:ascii="Calibri" w:hAnsi="Calibri" w:cs="Calibri"/>
          <w:sz w:val="22"/>
          <w:szCs w:val="22"/>
        </w:rPr>
      </w:pPr>
      <w:r w:rsidRPr="000656C3">
        <w:rPr>
          <w:rFonts w:ascii="Calibri" w:hAnsi="Calibri" w:cs="Calibri"/>
          <w:sz w:val="22"/>
          <w:szCs w:val="22"/>
        </w:rPr>
        <w:t>Provide technical leadership, coordination, and operational support to strengthen WASH and RCCE interventions, while ensuring the timely availability and effective management of cholera response supplies at the field level.</w:t>
      </w:r>
    </w:p>
    <w:p w14:paraId="5D719E53" w14:textId="77777777" w:rsidR="000656C3" w:rsidRDefault="000656C3" w:rsidP="000656C3">
      <w:pPr>
        <w:spacing w:after="0"/>
        <w:rPr>
          <w:rFonts w:ascii="Calibri" w:hAnsi="Calibri" w:cs="Calibri"/>
          <w:b/>
          <w:bCs/>
          <w:color w:val="00B0F0"/>
          <w:sz w:val="28"/>
          <w:szCs w:val="28"/>
        </w:rPr>
      </w:pPr>
    </w:p>
    <w:p w14:paraId="6A89BEA3" w14:textId="04D0E86F" w:rsidR="000656C3" w:rsidRPr="000656C3" w:rsidRDefault="000656C3" w:rsidP="000656C3">
      <w:pPr>
        <w:spacing w:after="0"/>
        <w:rPr>
          <w:rFonts w:ascii="Calibri" w:hAnsi="Calibri" w:cs="Calibri"/>
          <w:b/>
          <w:bCs/>
          <w:color w:val="00B0F0"/>
          <w:sz w:val="28"/>
          <w:szCs w:val="28"/>
        </w:rPr>
      </w:pPr>
      <w:r w:rsidRPr="000656C3">
        <w:rPr>
          <w:rFonts w:ascii="Calibri" w:hAnsi="Calibri" w:cs="Calibri"/>
          <w:b/>
          <w:bCs/>
          <w:color w:val="00B0F0"/>
          <w:sz w:val="28"/>
          <w:szCs w:val="28"/>
        </w:rPr>
        <w:t>Tasks and Responsibilities</w:t>
      </w:r>
    </w:p>
    <w:p w14:paraId="41635512" w14:textId="77777777" w:rsidR="000656C3" w:rsidRPr="000656C3" w:rsidRDefault="000656C3" w:rsidP="000656C3">
      <w:pPr>
        <w:spacing w:after="0"/>
        <w:rPr>
          <w:rFonts w:ascii="Calibri" w:hAnsi="Calibri" w:cs="Calibri"/>
          <w:b/>
          <w:bCs/>
          <w:sz w:val="22"/>
          <w:szCs w:val="22"/>
        </w:rPr>
      </w:pPr>
      <w:r w:rsidRPr="000656C3">
        <w:rPr>
          <w:rFonts w:ascii="Calibri" w:hAnsi="Calibri" w:cs="Calibri"/>
          <w:b/>
          <w:bCs/>
          <w:sz w:val="22"/>
          <w:szCs w:val="22"/>
        </w:rPr>
        <w:t>1. Technical Leadership &amp; Strategic Guidance</w:t>
      </w:r>
    </w:p>
    <w:p w14:paraId="4DA12954" w14:textId="3B34FE54" w:rsidR="002F09D0" w:rsidRDefault="007874EB" w:rsidP="000656C3">
      <w:pPr>
        <w:numPr>
          <w:ilvl w:val="0"/>
          <w:numId w:val="1"/>
        </w:numPr>
        <w:spacing w:after="0"/>
        <w:rPr>
          <w:rFonts w:ascii="Calibri" w:hAnsi="Calibri" w:cs="Calibri"/>
          <w:sz w:val="22"/>
          <w:szCs w:val="22"/>
        </w:rPr>
      </w:pPr>
      <w:r w:rsidRPr="007874EB">
        <w:rPr>
          <w:rFonts w:ascii="Calibri" w:hAnsi="Calibri" w:cs="Calibri"/>
          <w:sz w:val="22"/>
          <w:szCs w:val="22"/>
        </w:rPr>
        <w:t>In collaboration with Public Health colleagues, WHO, government, and partners, contribute to identifying epidemic dynamics, transmission chains and their causes, and to developing strategies to interrupt transmission in the immediate, short, and medium term.</w:t>
      </w:r>
    </w:p>
    <w:p w14:paraId="35966A5E" w14:textId="627B61B2" w:rsidR="002F09D0" w:rsidRDefault="002F09D0" w:rsidP="000656C3">
      <w:pPr>
        <w:numPr>
          <w:ilvl w:val="0"/>
          <w:numId w:val="1"/>
        </w:numPr>
        <w:spacing w:after="0"/>
        <w:rPr>
          <w:rFonts w:ascii="Calibri" w:hAnsi="Calibri" w:cs="Calibri"/>
          <w:sz w:val="22"/>
          <w:szCs w:val="22"/>
        </w:rPr>
      </w:pPr>
      <w:r>
        <w:rPr>
          <w:rFonts w:ascii="Calibri" w:hAnsi="Calibri" w:cs="Calibri"/>
          <w:sz w:val="22"/>
          <w:szCs w:val="22"/>
        </w:rPr>
        <w:t>Lead the development of the WASH contribution to the cholera response plans identifying strategies, timelines, budgets, resources</w:t>
      </w:r>
      <w:r w:rsidR="00832006">
        <w:rPr>
          <w:rFonts w:ascii="Calibri" w:hAnsi="Calibri" w:cs="Calibri"/>
          <w:sz w:val="22"/>
          <w:szCs w:val="22"/>
        </w:rPr>
        <w:t>,</w:t>
      </w:r>
      <w:r>
        <w:rPr>
          <w:rFonts w:ascii="Calibri" w:hAnsi="Calibri" w:cs="Calibri"/>
          <w:sz w:val="22"/>
          <w:szCs w:val="22"/>
        </w:rPr>
        <w:t xml:space="preserve"> etc</w:t>
      </w:r>
      <w:r w:rsidR="00832006">
        <w:rPr>
          <w:rFonts w:ascii="Calibri" w:hAnsi="Calibri" w:cs="Calibri"/>
          <w:sz w:val="22"/>
          <w:szCs w:val="22"/>
        </w:rPr>
        <w:t>.</w:t>
      </w:r>
    </w:p>
    <w:p w14:paraId="3035657E" w14:textId="2068ABB1" w:rsidR="002F09D0" w:rsidRDefault="002F09D0" w:rsidP="000656C3">
      <w:pPr>
        <w:numPr>
          <w:ilvl w:val="0"/>
          <w:numId w:val="1"/>
        </w:numPr>
        <w:spacing w:after="0"/>
        <w:rPr>
          <w:rFonts w:ascii="Calibri" w:hAnsi="Calibri" w:cs="Calibri"/>
          <w:sz w:val="22"/>
          <w:szCs w:val="22"/>
        </w:rPr>
      </w:pPr>
      <w:r>
        <w:rPr>
          <w:rFonts w:ascii="Calibri" w:hAnsi="Calibri" w:cs="Calibri"/>
          <w:sz w:val="22"/>
          <w:szCs w:val="22"/>
        </w:rPr>
        <w:t>In collaboration with RCCE, identify the required behavioral changes, preform causality analysis, identify message delivery vehicles and frequency, sequencing</w:t>
      </w:r>
      <w:r w:rsidR="00832006">
        <w:rPr>
          <w:rFonts w:ascii="Calibri" w:hAnsi="Calibri" w:cs="Calibri"/>
          <w:sz w:val="22"/>
          <w:szCs w:val="22"/>
        </w:rPr>
        <w:t>,</w:t>
      </w:r>
      <w:r>
        <w:rPr>
          <w:rFonts w:ascii="Calibri" w:hAnsi="Calibri" w:cs="Calibri"/>
          <w:sz w:val="22"/>
          <w:szCs w:val="22"/>
        </w:rPr>
        <w:t xml:space="preserve"> etc</w:t>
      </w:r>
      <w:r w:rsidR="00832006">
        <w:rPr>
          <w:rFonts w:ascii="Calibri" w:hAnsi="Calibri" w:cs="Calibri"/>
          <w:sz w:val="22"/>
          <w:szCs w:val="22"/>
        </w:rPr>
        <w:t>.</w:t>
      </w:r>
    </w:p>
    <w:p w14:paraId="578FA52A" w14:textId="77777777" w:rsidR="000656C3" w:rsidRPr="000656C3" w:rsidRDefault="000656C3" w:rsidP="000656C3">
      <w:pPr>
        <w:numPr>
          <w:ilvl w:val="0"/>
          <w:numId w:val="1"/>
        </w:numPr>
        <w:spacing w:after="0"/>
        <w:rPr>
          <w:rFonts w:ascii="Calibri" w:hAnsi="Calibri" w:cs="Calibri"/>
          <w:sz w:val="22"/>
          <w:szCs w:val="22"/>
        </w:rPr>
      </w:pPr>
      <w:r w:rsidRPr="000656C3">
        <w:rPr>
          <w:rFonts w:ascii="Calibri" w:hAnsi="Calibri" w:cs="Calibri"/>
          <w:sz w:val="22"/>
          <w:szCs w:val="22"/>
        </w:rPr>
        <w:t>Provide evidence-based technical advice to partners, government counterparts, and UNICEF staff.</w:t>
      </w:r>
    </w:p>
    <w:p w14:paraId="3CC03292" w14:textId="77777777" w:rsidR="000656C3" w:rsidRPr="000656C3" w:rsidRDefault="000656C3" w:rsidP="000656C3">
      <w:pPr>
        <w:numPr>
          <w:ilvl w:val="0"/>
          <w:numId w:val="1"/>
        </w:numPr>
        <w:spacing w:after="0"/>
        <w:rPr>
          <w:rFonts w:ascii="Calibri" w:hAnsi="Calibri" w:cs="Calibri"/>
          <w:sz w:val="22"/>
          <w:szCs w:val="22"/>
        </w:rPr>
      </w:pPr>
      <w:r w:rsidRPr="000656C3">
        <w:rPr>
          <w:rFonts w:ascii="Calibri" w:hAnsi="Calibri" w:cs="Calibri"/>
          <w:sz w:val="22"/>
          <w:szCs w:val="22"/>
        </w:rPr>
        <w:t>Harmonize RCCE messaging, tools, and practices across all actors.</w:t>
      </w:r>
    </w:p>
    <w:p w14:paraId="3460DD9C" w14:textId="77777777" w:rsidR="000656C3" w:rsidRDefault="000656C3" w:rsidP="000656C3">
      <w:pPr>
        <w:numPr>
          <w:ilvl w:val="0"/>
          <w:numId w:val="1"/>
        </w:numPr>
        <w:spacing w:after="0"/>
        <w:rPr>
          <w:rFonts w:ascii="Calibri" w:hAnsi="Calibri" w:cs="Calibri"/>
          <w:sz w:val="22"/>
          <w:szCs w:val="22"/>
        </w:rPr>
      </w:pPr>
      <w:r w:rsidRPr="000656C3">
        <w:rPr>
          <w:rFonts w:ascii="Calibri" w:hAnsi="Calibri" w:cs="Calibri"/>
          <w:sz w:val="22"/>
          <w:szCs w:val="22"/>
        </w:rPr>
        <w:t>Support adaptive planning in line with epidemiological trends and outbreak evolution.</w:t>
      </w:r>
    </w:p>
    <w:p w14:paraId="35073674" w14:textId="29797211" w:rsidR="002F09D0" w:rsidRPr="000656C3" w:rsidRDefault="002F09D0" w:rsidP="000656C3">
      <w:pPr>
        <w:numPr>
          <w:ilvl w:val="0"/>
          <w:numId w:val="1"/>
        </w:numPr>
        <w:spacing w:after="0"/>
        <w:rPr>
          <w:rFonts w:ascii="Calibri" w:hAnsi="Calibri" w:cs="Calibri"/>
          <w:sz w:val="22"/>
          <w:szCs w:val="22"/>
        </w:rPr>
      </w:pPr>
      <w:r>
        <w:rPr>
          <w:rFonts w:ascii="Calibri" w:hAnsi="Calibri" w:cs="Calibri"/>
          <w:sz w:val="22"/>
          <w:szCs w:val="22"/>
        </w:rPr>
        <w:lastRenderedPageBreak/>
        <w:t>Coordinate with WHO and other actors to receiving and communicating line lists</w:t>
      </w:r>
    </w:p>
    <w:p w14:paraId="032289F5" w14:textId="77777777" w:rsidR="000656C3" w:rsidRPr="000656C3" w:rsidRDefault="000656C3" w:rsidP="000656C3">
      <w:pPr>
        <w:spacing w:after="0"/>
        <w:rPr>
          <w:rFonts w:ascii="Calibri" w:hAnsi="Calibri" w:cs="Calibri"/>
          <w:b/>
          <w:bCs/>
          <w:sz w:val="22"/>
          <w:szCs w:val="22"/>
        </w:rPr>
      </w:pPr>
      <w:r w:rsidRPr="000656C3">
        <w:rPr>
          <w:rFonts w:ascii="Calibri" w:hAnsi="Calibri" w:cs="Calibri"/>
          <w:b/>
          <w:bCs/>
          <w:sz w:val="22"/>
          <w:szCs w:val="22"/>
        </w:rPr>
        <w:t>2. Field Operations &amp; Response Implementation</w:t>
      </w:r>
    </w:p>
    <w:p w14:paraId="5F133F23" w14:textId="77777777" w:rsidR="000656C3" w:rsidRPr="000656C3" w:rsidRDefault="000656C3" w:rsidP="000656C3">
      <w:pPr>
        <w:numPr>
          <w:ilvl w:val="0"/>
          <w:numId w:val="2"/>
        </w:numPr>
        <w:spacing w:after="0"/>
        <w:rPr>
          <w:rFonts w:ascii="Calibri" w:hAnsi="Calibri" w:cs="Calibri"/>
          <w:sz w:val="22"/>
          <w:szCs w:val="22"/>
        </w:rPr>
      </w:pPr>
      <w:r w:rsidRPr="000656C3">
        <w:rPr>
          <w:rFonts w:ascii="Calibri" w:hAnsi="Calibri" w:cs="Calibri"/>
          <w:sz w:val="22"/>
          <w:szCs w:val="22"/>
        </w:rPr>
        <w:t>Plan and supervise cholera response interventions including:</w:t>
      </w:r>
    </w:p>
    <w:p w14:paraId="4325F4D3" w14:textId="77777777" w:rsidR="007874EB" w:rsidRDefault="007874EB" w:rsidP="002F09D0">
      <w:pPr>
        <w:numPr>
          <w:ilvl w:val="1"/>
          <w:numId w:val="2"/>
        </w:numPr>
        <w:spacing w:after="0"/>
        <w:rPr>
          <w:rFonts w:ascii="Calibri" w:hAnsi="Calibri" w:cs="Calibri"/>
          <w:sz w:val="22"/>
          <w:szCs w:val="22"/>
        </w:rPr>
      </w:pPr>
      <w:r w:rsidRPr="007874EB">
        <w:rPr>
          <w:rFonts w:ascii="Calibri" w:hAnsi="Calibri" w:cs="Calibri"/>
          <w:sz w:val="22"/>
          <w:szCs w:val="22"/>
        </w:rPr>
        <w:t>Implements Case Area Targeted Interventions (CATI) and/or proposes adaptations of response approaches proven to be effective in breaking transmission chains.</w:t>
      </w:r>
    </w:p>
    <w:p w14:paraId="01342D9B" w14:textId="5064B94F" w:rsidR="000656C3" w:rsidRDefault="002F09D0" w:rsidP="002F09D0">
      <w:pPr>
        <w:numPr>
          <w:ilvl w:val="1"/>
          <w:numId w:val="2"/>
        </w:numPr>
        <w:spacing w:after="0"/>
        <w:rPr>
          <w:rFonts w:ascii="Calibri" w:hAnsi="Calibri" w:cs="Calibri"/>
          <w:sz w:val="22"/>
          <w:szCs w:val="22"/>
        </w:rPr>
      </w:pPr>
      <w:r w:rsidRPr="002F09D0">
        <w:rPr>
          <w:rFonts w:ascii="Calibri" w:hAnsi="Calibri" w:cs="Calibri"/>
          <w:sz w:val="22"/>
          <w:szCs w:val="22"/>
        </w:rPr>
        <w:t xml:space="preserve">Water quality surveillance and disinfection including </w:t>
      </w:r>
      <w:r>
        <w:rPr>
          <w:rFonts w:ascii="Calibri" w:hAnsi="Calibri" w:cs="Calibri"/>
          <w:sz w:val="22"/>
          <w:szCs w:val="22"/>
        </w:rPr>
        <w:t>e</w:t>
      </w:r>
      <w:r w:rsidR="000656C3" w:rsidRPr="002F09D0">
        <w:rPr>
          <w:rFonts w:ascii="Calibri" w:hAnsi="Calibri" w:cs="Calibri"/>
          <w:sz w:val="22"/>
          <w:szCs w:val="22"/>
        </w:rPr>
        <w:t>mergency chlorination of water sources.</w:t>
      </w:r>
    </w:p>
    <w:p w14:paraId="45A0FE91" w14:textId="19CB8F0F" w:rsidR="002F09D0" w:rsidRDefault="002F09D0" w:rsidP="002F09D0">
      <w:pPr>
        <w:numPr>
          <w:ilvl w:val="1"/>
          <w:numId w:val="2"/>
        </w:numPr>
        <w:spacing w:after="0"/>
        <w:rPr>
          <w:rFonts w:ascii="Calibri" w:hAnsi="Calibri" w:cs="Calibri"/>
          <w:sz w:val="22"/>
          <w:szCs w:val="22"/>
        </w:rPr>
      </w:pPr>
      <w:r>
        <w:rPr>
          <w:rFonts w:ascii="Calibri" w:hAnsi="Calibri" w:cs="Calibri"/>
          <w:sz w:val="22"/>
          <w:szCs w:val="22"/>
        </w:rPr>
        <w:t>Safe household water storage and treatment, hand hygiene and personal hygiene</w:t>
      </w:r>
    </w:p>
    <w:p w14:paraId="6763887E" w14:textId="7068C464" w:rsidR="002F09D0" w:rsidRPr="002F09D0" w:rsidRDefault="002F09D0" w:rsidP="002F09D0">
      <w:pPr>
        <w:numPr>
          <w:ilvl w:val="1"/>
          <w:numId w:val="2"/>
        </w:numPr>
        <w:spacing w:after="0"/>
        <w:rPr>
          <w:rFonts w:ascii="Calibri" w:hAnsi="Calibri" w:cs="Calibri"/>
          <w:sz w:val="22"/>
          <w:szCs w:val="22"/>
        </w:rPr>
      </w:pPr>
      <w:r>
        <w:rPr>
          <w:rFonts w:ascii="Calibri" w:hAnsi="Calibri" w:cs="Calibri"/>
          <w:sz w:val="22"/>
          <w:szCs w:val="22"/>
        </w:rPr>
        <w:t>Food hygiene</w:t>
      </w:r>
    </w:p>
    <w:p w14:paraId="49C633AE" w14:textId="77777777" w:rsidR="000656C3" w:rsidRDefault="000656C3" w:rsidP="000656C3">
      <w:pPr>
        <w:numPr>
          <w:ilvl w:val="1"/>
          <w:numId w:val="2"/>
        </w:numPr>
        <w:spacing w:after="0"/>
        <w:rPr>
          <w:rFonts w:ascii="Calibri" w:hAnsi="Calibri" w:cs="Calibri"/>
          <w:sz w:val="22"/>
          <w:szCs w:val="22"/>
        </w:rPr>
      </w:pPr>
      <w:r w:rsidRPr="000656C3">
        <w:rPr>
          <w:rFonts w:ascii="Calibri" w:hAnsi="Calibri" w:cs="Calibri"/>
          <w:sz w:val="22"/>
          <w:szCs w:val="22"/>
        </w:rPr>
        <w:t>Distribution of hygiene kits and hygiene promotion activities.</w:t>
      </w:r>
    </w:p>
    <w:p w14:paraId="53B96B2B" w14:textId="77777777" w:rsidR="000656C3" w:rsidRPr="00832006" w:rsidRDefault="000656C3" w:rsidP="00832006">
      <w:pPr>
        <w:numPr>
          <w:ilvl w:val="1"/>
          <w:numId w:val="2"/>
        </w:numPr>
        <w:spacing w:after="0"/>
        <w:rPr>
          <w:rFonts w:ascii="Calibri" w:hAnsi="Calibri" w:cs="Calibri"/>
          <w:sz w:val="22"/>
          <w:szCs w:val="22"/>
        </w:rPr>
      </w:pPr>
      <w:r w:rsidRPr="00832006">
        <w:rPr>
          <w:rFonts w:ascii="Calibri" w:hAnsi="Calibri" w:cs="Calibri"/>
          <w:sz w:val="22"/>
          <w:szCs w:val="22"/>
        </w:rPr>
        <w:t>Water trucking and other emergency water supply measures.</w:t>
      </w:r>
    </w:p>
    <w:p w14:paraId="54627D22" w14:textId="61C22E4D" w:rsidR="002F09D0" w:rsidRPr="000656C3" w:rsidRDefault="002F09D0" w:rsidP="000656C3">
      <w:pPr>
        <w:numPr>
          <w:ilvl w:val="1"/>
          <w:numId w:val="2"/>
        </w:numPr>
        <w:spacing w:after="0"/>
        <w:rPr>
          <w:rFonts w:ascii="Calibri" w:hAnsi="Calibri" w:cs="Calibri"/>
          <w:sz w:val="22"/>
          <w:szCs w:val="22"/>
        </w:rPr>
      </w:pPr>
      <w:r>
        <w:rPr>
          <w:rFonts w:ascii="Calibri" w:hAnsi="Calibri" w:cs="Calibri"/>
          <w:sz w:val="22"/>
          <w:szCs w:val="22"/>
        </w:rPr>
        <w:t xml:space="preserve">Safe sanitation </w:t>
      </w:r>
    </w:p>
    <w:p w14:paraId="0B5130C2" w14:textId="77777777" w:rsidR="000656C3" w:rsidRPr="000656C3" w:rsidRDefault="000656C3" w:rsidP="000656C3">
      <w:pPr>
        <w:numPr>
          <w:ilvl w:val="0"/>
          <w:numId w:val="2"/>
        </w:numPr>
        <w:spacing w:after="0"/>
        <w:rPr>
          <w:rFonts w:ascii="Calibri" w:hAnsi="Calibri" w:cs="Calibri"/>
          <w:sz w:val="22"/>
          <w:szCs w:val="22"/>
        </w:rPr>
      </w:pPr>
      <w:r w:rsidRPr="000656C3">
        <w:rPr>
          <w:rFonts w:ascii="Calibri" w:hAnsi="Calibri" w:cs="Calibri"/>
          <w:sz w:val="22"/>
          <w:szCs w:val="22"/>
        </w:rPr>
        <w:t>Monitor outbreak alerts and rapidly mobilize response in identified hotspots.</w:t>
      </w:r>
    </w:p>
    <w:p w14:paraId="44C837AD" w14:textId="77777777" w:rsidR="000656C3" w:rsidRPr="000656C3" w:rsidRDefault="000656C3" w:rsidP="000656C3">
      <w:pPr>
        <w:numPr>
          <w:ilvl w:val="0"/>
          <w:numId w:val="2"/>
        </w:numPr>
        <w:spacing w:after="0"/>
        <w:rPr>
          <w:rFonts w:ascii="Calibri" w:hAnsi="Calibri" w:cs="Calibri"/>
          <w:sz w:val="22"/>
          <w:szCs w:val="22"/>
        </w:rPr>
      </w:pPr>
      <w:r w:rsidRPr="000656C3">
        <w:rPr>
          <w:rFonts w:ascii="Calibri" w:hAnsi="Calibri" w:cs="Calibri"/>
          <w:sz w:val="22"/>
          <w:szCs w:val="22"/>
        </w:rPr>
        <w:t>Ensure accountability and quality control in all interventions.</w:t>
      </w:r>
    </w:p>
    <w:p w14:paraId="500CC056" w14:textId="77777777" w:rsidR="000656C3" w:rsidRPr="000656C3" w:rsidRDefault="000656C3" w:rsidP="000656C3">
      <w:pPr>
        <w:spacing w:after="0"/>
        <w:rPr>
          <w:rFonts w:ascii="Calibri" w:hAnsi="Calibri" w:cs="Calibri"/>
          <w:b/>
          <w:bCs/>
          <w:sz w:val="22"/>
          <w:szCs w:val="22"/>
        </w:rPr>
      </w:pPr>
      <w:r w:rsidRPr="000656C3">
        <w:rPr>
          <w:rFonts w:ascii="Calibri" w:hAnsi="Calibri" w:cs="Calibri"/>
          <w:b/>
          <w:bCs/>
          <w:sz w:val="22"/>
          <w:szCs w:val="22"/>
        </w:rPr>
        <w:t>3. Capacity Strengthening &amp; Training</w:t>
      </w:r>
    </w:p>
    <w:p w14:paraId="143B90F1" w14:textId="77777777" w:rsidR="000656C3" w:rsidRPr="000656C3" w:rsidRDefault="000656C3" w:rsidP="000656C3">
      <w:pPr>
        <w:numPr>
          <w:ilvl w:val="0"/>
          <w:numId w:val="3"/>
        </w:numPr>
        <w:spacing w:after="0"/>
        <w:rPr>
          <w:rFonts w:ascii="Calibri" w:hAnsi="Calibri" w:cs="Calibri"/>
          <w:sz w:val="22"/>
          <w:szCs w:val="22"/>
        </w:rPr>
      </w:pPr>
      <w:r w:rsidRPr="000656C3">
        <w:rPr>
          <w:rFonts w:ascii="Calibri" w:hAnsi="Calibri" w:cs="Calibri"/>
          <w:sz w:val="22"/>
          <w:szCs w:val="22"/>
        </w:rPr>
        <w:t xml:space="preserve">Train and organize UNICEF’s </w:t>
      </w:r>
      <w:r w:rsidRPr="000656C3">
        <w:rPr>
          <w:rFonts w:ascii="Calibri" w:hAnsi="Calibri" w:cs="Calibri"/>
          <w:b/>
          <w:bCs/>
          <w:sz w:val="22"/>
          <w:szCs w:val="22"/>
        </w:rPr>
        <w:t>network of program extenders</w:t>
      </w:r>
      <w:r w:rsidRPr="000656C3">
        <w:rPr>
          <w:rFonts w:ascii="Calibri" w:hAnsi="Calibri" w:cs="Calibri"/>
          <w:sz w:val="22"/>
          <w:szCs w:val="22"/>
        </w:rPr>
        <w:t xml:space="preserve"> into an </w:t>
      </w:r>
      <w:r w:rsidRPr="000656C3">
        <w:rPr>
          <w:rFonts w:ascii="Calibri" w:hAnsi="Calibri" w:cs="Calibri"/>
          <w:b/>
          <w:bCs/>
          <w:sz w:val="22"/>
          <w:szCs w:val="22"/>
        </w:rPr>
        <w:t>active emergency response team</w:t>
      </w:r>
      <w:r w:rsidRPr="000656C3">
        <w:rPr>
          <w:rFonts w:ascii="Calibri" w:hAnsi="Calibri" w:cs="Calibri"/>
          <w:sz w:val="22"/>
          <w:szCs w:val="22"/>
        </w:rPr>
        <w:t>, capable of rapidly supporting CATI, RCCE, and WASH activities on the ground.</w:t>
      </w:r>
    </w:p>
    <w:p w14:paraId="4C341E07" w14:textId="77777777" w:rsidR="000656C3" w:rsidRPr="000656C3" w:rsidRDefault="000656C3" w:rsidP="000656C3">
      <w:pPr>
        <w:numPr>
          <w:ilvl w:val="0"/>
          <w:numId w:val="3"/>
        </w:numPr>
        <w:spacing w:after="0"/>
        <w:rPr>
          <w:rFonts w:ascii="Calibri" w:hAnsi="Calibri" w:cs="Calibri"/>
          <w:sz w:val="22"/>
          <w:szCs w:val="22"/>
        </w:rPr>
      </w:pPr>
      <w:r w:rsidRPr="000656C3">
        <w:rPr>
          <w:rFonts w:ascii="Calibri" w:hAnsi="Calibri" w:cs="Calibri"/>
          <w:sz w:val="22"/>
          <w:szCs w:val="22"/>
        </w:rPr>
        <w:t>Build capacities of implementing partners and local staff through on-the-job training, mentoring, and guidance.</w:t>
      </w:r>
    </w:p>
    <w:p w14:paraId="0670E064" w14:textId="77777777" w:rsidR="000656C3" w:rsidRPr="000656C3" w:rsidRDefault="000656C3" w:rsidP="000656C3">
      <w:pPr>
        <w:numPr>
          <w:ilvl w:val="0"/>
          <w:numId w:val="3"/>
        </w:numPr>
        <w:spacing w:after="0"/>
        <w:rPr>
          <w:rFonts w:ascii="Calibri" w:hAnsi="Calibri" w:cs="Calibri"/>
          <w:sz w:val="22"/>
          <w:szCs w:val="22"/>
        </w:rPr>
      </w:pPr>
      <w:r w:rsidRPr="000656C3">
        <w:rPr>
          <w:rFonts w:ascii="Calibri" w:hAnsi="Calibri" w:cs="Calibri"/>
          <w:sz w:val="22"/>
          <w:szCs w:val="22"/>
        </w:rPr>
        <w:t>Develop training materials, SOPs, and practical checklists for program extenders and partners.</w:t>
      </w:r>
    </w:p>
    <w:p w14:paraId="335D1ABF" w14:textId="77777777" w:rsidR="000656C3" w:rsidRPr="000656C3" w:rsidRDefault="000656C3" w:rsidP="000656C3">
      <w:pPr>
        <w:spacing w:after="0"/>
        <w:rPr>
          <w:rFonts w:ascii="Calibri" w:hAnsi="Calibri" w:cs="Calibri"/>
          <w:b/>
          <w:bCs/>
          <w:sz w:val="22"/>
          <w:szCs w:val="22"/>
        </w:rPr>
      </w:pPr>
      <w:r w:rsidRPr="000656C3">
        <w:rPr>
          <w:rFonts w:ascii="Calibri" w:hAnsi="Calibri" w:cs="Calibri"/>
          <w:b/>
          <w:bCs/>
          <w:sz w:val="22"/>
          <w:szCs w:val="22"/>
        </w:rPr>
        <w:t>4. Coordination &amp; Partnership Engagement</w:t>
      </w:r>
    </w:p>
    <w:p w14:paraId="15D7D0A1" w14:textId="77777777" w:rsidR="000656C3" w:rsidRPr="000656C3" w:rsidRDefault="000656C3" w:rsidP="000656C3">
      <w:pPr>
        <w:numPr>
          <w:ilvl w:val="0"/>
          <w:numId w:val="4"/>
        </w:numPr>
        <w:spacing w:after="0"/>
        <w:rPr>
          <w:rFonts w:ascii="Calibri" w:hAnsi="Calibri" w:cs="Calibri"/>
          <w:sz w:val="22"/>
          <w:szCs w:val="22"/>
        </w:rPr>
      </w:pPr>
      <w:r w:rsidRPr="000656C3">
        <w:rPr>
          <w:rFonts w:ascii="Calibri" w:hAnsi="Calibri" w:cs="Calibri"/>
          <w:sz w:val="22"/>
          <w:szCs w:val="22"/>
        </w:rPr>
        <w:t>Represent UNICEF in inter-agency coordination forums at field level.</w:t>
      </w:r>
    </w:p>
    <w:p w14:paraId="136B6FA8" w14:textId="77777777" w:rsidR="000656C3" w:rsidRPr="000656C3" w:rsidRDefault="000656C3" w:rsidP="000656C3">
      <w:pPr>
        <w:numPr>
          <w:ilvl w:val="0"/>
          <w:numId w:val="4"/>
        </w:numPr>
        <w:spacing w:after="0"/>
        <w:rPr>
          <w:rFonts w:ascii="Calibri" w:hAnsi="Calibri" w:cs="Calibri"/>
          <w:sz w:val="22"/>
          <w:szCs w:val="22"/>
        </w:rPr>
      </w:pPr>
      <w:r w:rsidRPr="000656C3">
        <w:rPr>
          <w:rFonts w:ascii="Calibri" w:hAnsi="Calibri" w:cs="Calibri"/>
          <w:sz w:val="22"/>
          <w:szCs w:val="22"/>
        </w:rPr>
        <w:t>Collaborate with local authorities, NGOs, and health/WASH partners to ensure complementarity of interventions.</w:t>
      </w:r>
    </w:p>
    <w:p w14:paraId="1BA7383B" w14:textId="77777777" w:rsidR="000656C3" w:rsidRPr="000656C3" w:rsidRDefault="000656C3" w:rsidP="000656C3">
      <w:pPr>
        <w:numPr>
          <w:ilvl w:val="0"/>
          <w:numId w:val="4"/>
        </w:numPr>
        <w:spacing w:after="0"/>
        <w:rPr>
          <w:rFonts w:ascii="Calibri" w:hAnsi="Calibri" w:cs="Calibri"/>
          <w:sz w:val="22"/>
          <w:szCs w:val="22"/>
        </w:rPr>
      </w:pPr>
      <w:r w:rsidRPr="000656C3">
        <w:rPr>
          <w:rFonts w:ascii="Calibri" w:hAnsi="Calibri" w:cs="Calibri"/>
          <w:sz w:val="22"/>
          <w:szCs w:val="22"/>
        </w:rPr>
        <w:t>Advocate for integrated WASH and RCCE strategies in discussions with donors, government, and partners.</w:t>
      </w:r>
    </w:p>
    <w:p w14:paraId="7924EBBF" w14:textId="77777777" w:rsidR="000656C3" w:rsidRPr="000656C3" w:rsidRDefault="000656C3" w:rsidP="000656C3">
      <w:pPr>
        <w:numPr>
          <w:ilvl w:val="0"/>
          <w:numId w:val="4"/>
        </w:numPr>
        <w:spacing w:after="0"/>
        <w:rPr>
          <w:rFonts w:ascii="Calibri" w:hAnsi="Calibri" w:cs="Calibri"/>
          <w:sz w:val="22"/>
          <w:szCs w:val="22"/>
        </w:rPr>
      </w:pPr>
      <w:r w:rsidRPr="000656C3">
        <w:rPr>
          <w:rFonts w:ascii="Calibri" w:hAnsi="Calibri" w:cs="Calibri"/>
          <w:sz w:val="22"/>
          <w:szCs w:val="22"/>
        </w:rPr>
        <w:t>Contribute to joint response plans, donor proposals, and situation reports.</w:t>
      </w:r>
    </w:p>
    <w:p w14:paraId="1875070F" w14:textId="77777777" w:rsidR="000656C3" w:rsidRPr="000656C3" w:rsidRDefault="000656C3" w:rsidP="000656C3">
      <w:pPr>
        <w:spacing w:after="0"/>
        <w:rPr>
          <w:rFonts w:ascii="Calibri" w:hAnsi="Calibri" w:cs="Calibri"/>
          <w:b/>
          <w:bCs/>
          <w:sz w:val="22"/>
          <w:szCs w:val="22"/>
        </w:rPr>
      </w:pPr>
      <w:r w:rsidRPr="000656C3">
        <w:rPr>
          <w:rFonts w:ascii="Calibri" w:hAnsi="Calibri" w:cs="Calibri"/>
          <w:b/>
          <w:bCs/>
          <w:sz w:val="22"/>
          <w:szCs w:val="22"/>
        </w:rPr>
        <w:t>5. Supply &amp; Logistics Oversight</w:t>
      </w:r>
    </w:p>
    <w:p w14:paraId="5C9C89E9" w14:textId="77777777" w:rsidR="000656C3" w:rsidRPr="000656C3" w:rsidRDefault="000656C3" w:rsidP="000656C3">
      <w:pPr>
        <w:numPr>
          <w:ilvl w:val="0"/>
          <w:numId w:val="5"/>
        </w:numPr>
        <w:spacing w:after="0"/>
        <w:rPr>
          <w:rFonts w:ascii="Calibri" w:hAnsi="Calibri" w:cs="Calibri"/>
          <w:sz w:val="22"/>
          <w:szCs w:val="22"/>
        </w:rPr>
      </w:pPr>
      <w:r w:rsidRPr="000656C3">
        <w:rPr>
          <w:rFonts w:ascii="Calibri" w:hAnsi="Calibri" w:cs="Calibri"/>
          <w:sz w:val="22"/>
          <w:szCs w:val="22"/>
        </w:rPr>
        <w:t>Oversee the management and utilization of UNICEF cholera-related supplies in collaboration with Supply and Operations teams.</w:t>
      </w:r>
    </w:p>
    <w:p w14:paraId="7C63AA13" w14:textId="77777777" w:rsidR="000656C3" w:rsidRPr="000656C3" w:rsidRDefault="000656C3" w:rsidP="000656C3">
      <w:pPr>
        <w:numPr>
          <w:ilvl w:val="0"/>
          <w:numId w:val="5"/>
        </w:numPr>
        <w:spacing w:after="0"/>
        <w:rPr>
          <w:rFonts w:ascii="Calibri" w:hAnsi="Calibri" w:cs="Calibri"/>
          <w:sz w:val="22"/>
          <w:szCs w:val="22"/>
        </w:rPr>
      </w:pPr>
      <w:r w:rsidRPr="000656C3">
        <w:rPr>
          <w:rFonts w:ascii="Calibri" w:hAnsi="Calibri" w:cs="Calibri"/>
          <w:sz w:val="22"/>
          <w:szCs w:val="22"/>
        </w:rPr>
        <w:t>Assess supply needs and coordinate timely replenishment and pre-positioning.</w:t>
      </w:r>
    </w:p>
    <w:p w14:paraId="16809377" w14:textId="77777777" w:rsidR="000656C3" w:rsidRPr="000656C3" w:rsidRDefault="000656C3" w:rsidP="000656C3">
      <w:pPr>
        <w:numPr>
          <w:ilvl w:val="0"/>
          <w:numId w:val="5"/>
        </w:numPr>
        <w:spacing w:after="0"/>
        <w:rPr>
          <w:rFonts w:ascii="Calibri" w:hAnsi="Calibri" w:cs="Calibri"/>
          <w:sz w:val="22"/>
          <w:szCs w:val="22"/>
        </w:rPr>
      </w:pPr>
      <w:r w:rsidRPr="000656C3">
        <w:rPr>
          <w:rFonts w:ascii="Calibri" w:hAnsi="Calibri" w:cs="Calibri"/>
          <w:sz w:val="22"/>
          <w:szCs w:val="22"/>
        </w:rPr>
        <w:t>Ensure integration of supplies across programmatic areas (Health, SBC, WASH, Education).</w:t>
      </w:r>
    </w:p>
    <w:p w14:paraId="5DA5F9BF" w14:textId="77777777" w:rsidR="000656C3" w:rsidRPr="000656C3" w:rsidRDefault="000656C3" w:rsidP="000656C3">
      <w:pPr>
        <w:numPr>
          <w:ilvl w:val="0"/>
          <w:numId w:val="5"/>
        </w:numPr>
        <w:spacing w:after="0"/>
        <w:rPr>
          <w:rFonts w:ascii="Calibri" w:hAnsi="Calibri" w:cs="Calibri"/>
          <w:sz w:val="22"/>
          <w:szCs w:val="22"/>
        </w:rPr>
      </w:pPr>
      <w:r w:rsidRPr="000656C3">
        <w:rPr>
          <w:rFonts w:ascii="Calibri" w:hAnsi="Calibri" w:cs="Calibri"/>
          <w:sz w:val="22"/>
          <w:szCs w:val="22"/>
        </w:rPr>
        <w:t>Monitor accountability and reporting for cholera supplies at field level.</w:t>
      </w:r>
    </w:p>
    <w:p w14:paraId="436AF319" w14:textId="77777777" w:rsidR="000656C3" w:rsidRPr="000656C3" w:rsidRDefault="000656C3" w:rsidP="000656C3">
      <w:pPr>
        <w:spacing w:after="0"/>
        <w:rPr>
          <w:rFonts w:ascii="Calibri" w:hAnsi="Calibri" w:cs="Calibri"/>
          <w:b/>
          <w:bCs/>
          <w:sz w:val="22"/>
          <w:szCs w:val="22"/>
        </w:rPr>
      </w:pPr>
      <w:r w:rsidRPr="000656C3">
        <w:rPr>
          <w:rFonts w:ascii="Calibri" w:hAnsi="Calibri" w:cs="Calibri"/>
          <w:b/>
          <w:bCs/>
          <w:sz w:val="22"/>
          <w:szCs w:val="22"/>
        </w:rPr>
        <w:t>6. Monitoring, Reporting &amp; Knowledge Management</w:t>
      </w:r>
    </w:p>
    <w:p w14:paraId="78FCD055" w14:textId="77777777" w:rsidR="000656C3" w:rsidRPr="000656C3" w:rsidRDefault="000656C3" w:rsidP="000656C3">
      <w:pPr>
        <w:numPr>
          <w:ilvl w:val="0"/>
          <w:numId w:val="6"/>
        </w:numPr>
        <w:spacing w:after="0"/>
        <w:rPr>
          <w:rFonts w:ascii="Calibri" w:hAnsi="Calibri" w:cs="Calibri"/>
          <w:sz w:val="22"/>
          <w:szCs w:val="22"/>
        </w:rPr>
      </w:pPr>
      <w:r w:rsidRPr="000656C3">
        <w:rPr>
          <w:rFonts w:ascii="Calibri" w:hAnsi="Calibri" w:cs="Calibri"/>
          <w:sz w:val="22"/>
          <w:szCs w:val="22"/>
        </w:rPr>
        <w:t>Develop and implement monitoring frameworks for WASH and RCCE cholera response indicators.</w:t>
      </w:r>
    </w:p>
    <w:p w14:paraId="15D14D4F" w14:textId="77777777" w:rsidR="000656C3" w:rsidRPr="000656C3" w:rsidRDefault="000656C3" w:rsidP="000656C3">
      <w:pPr>
        <w:numPr>
          <w:ilvl w:val="0"/>
          <w:numId w:val="6"/>
        </w:numPr>
        <w:spacing w:after="0"/>
        <w:rPr>
          <w:rFonts w:ascii="Calibri" w:hAnsi="Calibri" w:cs="Calibri"/>
          <w:sz w:val="22"/>
          <w:szCs w:val="22"/>
        </w:rPr>
      </w:pPr>
      <w:r w:rsidRPr="000656C3">
        <w:rPr>
          <w:rFonts w:ascii="Calibri" w:hAnsi="Calibri" w:cs="Calibri"/>
          <w:sz w:val="22"/>
          <w:szCs w:val="22"/>
        </w:rPr>
        <w:t>Produce regular situation updates and progress reports.</w:t>
      </w:r>
    </w:p>
    <w:p w14:paraId="198F9011" w14:textId="77777777" w:rsidR="000656C3" w:rsidRPr="000656C3" w:rsidRDefault="000656C3" w:rsidP="000656C3">
      <w:pPr>
        <w:numPr>
          <w:ilvl w:val="0"/>
          <w:numId w:val="6"/>
        </w:numPr>
        <w:spacing w:after="0"/>
        <w:rPr>
          <w:rFonts w:ascii="Calibri" w:hAnsi="Calibri" w:cs="Calibri"/>
          <w:sz w:val="22"/>
          <w:szCs w:val="22"/>
        </w:rPr>
      </w:pPr>
      <w:r w:rsidRPr="000656C3">
        <w:rPr>
          <w:rFonts w:ascii="Calibri" w:hAnsi="Calibri" w:cs="Calibri"/>
          <w:sz w:val="22"/>
          <w:szCs w:val="22"/>
        </w:rPr>
        <w:t>Document lessons learned, best practices, and develop recommendations for future preparedness.</w:t>
      </w:r>
    </w:p>
    <w:p w14:paraId="4484A289" w14:textId="77777777" w:rsidR="000656C3" w:rsidRDefault="000656C3" w:rsidP="000656C3">
      <w:pPr>
        <w:spacing w:after="0"/>
        <w:rPr>
          <w:rFonts w:ascii="Calibri" w:hAnsi="Calibri" w:cs="Calibri"/>
          <w:b/>
          <w:bCs/>
          <w:color w:val="00B0F0"/>
          <w:sz w:val="28"/>
          <w:szCs w:val="28"/>
        </w:rPr>
      </w:pPr>
    </w:p>
    <w:p w14:paraId="323CE967" w14:textId="63B226BA" w:rsidR="000656C3" w:rsidRPr="000656C3" w:rsidRDefault="000656C3" w:rsidP="000656C3">
      <w:pPr>
        <w:spacing w:after="0"/>
        <w:rPr>
          <w:rFonts w:ascii="Calibri" w:hAnsi="Calibri" w:cs="Calibri"/>
          <w:b/>
          <w:bCs/>
          <w:color w:val="00B0F0"/>
          <w:sz w:val="28"/>
          <w:szCs w:val="28"/>
        </w:rPr>
      </w:pPr>
      <w:r w:rsidRPr="000656C3">
        <w:rPr>
          <w:rFonts w:ascii="Calibri" w:hAnsi="Calibri" w:cs="Calibri"/>
          <w:b/>
          <w:bCs/>
          <w:color w:val="00B0F0"/>
          <w:sz w:val="28"/>
          <w:szCs w:val="28"/>
        </w:rPr>
        <w:t>Expected Deliverables</w:t>
      </w:r>
    </w:p>
    <w:p w14:paraId="65D2D65A" w14:textId="77777777" w:rsidR="000656C3" w:rsidRPr="000656C3" w:rsidRDefault="000656C3" w:rsidP="000656C3">
      <w:pPr>
        <w:numPr>
          <w:ilvl w:val="0"/>
          <w:numId w:val="7"/>
        </w:numPr>
        <w:spacing w:after="0"/>
        <w:rPr>
          <w:rFonts w:ascii="Calibri" w:hAnsi="Calibri" w:cs="Calibri"/>
          <w:sz w:val="22"/>
          <w:szCs w:val="22"/>
        </w:rPr>
      </w:pPr>
      <w:r w:rsidRPr="000656C3">
        <w:rPr>
          <w:rFonts w:ascii="Calibri" w:hAnsi="Calibri" w:cs="Calibri"/>
          <w:sz w:val="22"/>
          <w:szCs w:val="22"/>
        </w:rPr>
        <w:lastRenderedPageBreak/>
        <w:t>Weekly updates on cholera WASH and RCCE interventions.</w:t>
      </w:r>
    </w:p>
    <w:p w14:paraId="647634E7" w14:textId="77777777" w:rsidR="000656C3" w:rsidRPr="000656C3" w:rsidRDefault="000656C3" w:rsidP="000656C3">
      <w:pPr>
        <w:numPr>
          <w:ilvl w:val="0"/>
          <w:numId w:val="7"/>
        </w:numPr>
        <w:spacing w:after="0"/>
        <w:rPr>
          <w:rFonts w:ascii="Calibri" w:hAnsi="Calibri" w:cs="Calibri"/>
          <w:sz w:val="22"/>
          <w:szCs w:val="22"/>
        </w:rPr>
      </w:pPr>
      <w:r w:rsidRPr="000656C3">
        <w:rPr>
          <w:rFonts w:ascii="Calibri" w:hAnsi="Calibri" w:cs="Calibri"/>
          <w:sz w:val="22"/>
          <w:szCs w:val="22"/>
        </w:rPr>
        <w:t>Monthly technical progress reports with analysis of challenges and recommendations.</w:t>
      </w:r>
    </w:p>
    <w:p w14:paraId="25D86593" w14:textId="77777777" w:rsidR="000656C3" w:rsidRPr="000656C3" w:rsidRDefault="000656C3" w:rsidP="000656C3">
      <w:pPr>
        <w:numPr>
          <w:ilvl w:val="0"/>
          <w:numId w:val="7"/>
        </w:numPr>
        <w:spacing w:after="0"/>
        <w:rPr>
          <w:rFonts w:ascii="Calibri" w:hAnsi="Calibri" w:cs="Calibri"/>
          <w:sz w:val="22"/>
          <w:szCs w:val="22"/>
        </w:rPr>
      </w:pPr>
      <w:r w:rsidRPr="000656C3">
        <w:rPr>
          <w:rFonts w:ascii="Calibri" w:hAnsi="Calibri" w:cs="Calibri"/>
          <w:sz w:val="22"/>
          <w:szCs w:val="22"/>
        </w:rPr>
        <w:t>Training plan, materials, and report on program extenders’ deployment.</w:t>
      </w:r>
    </w:p>
    <w:p w14:paraId="79BD8234" w14:textId="77777777" w:rsidR="000656C3" w:rsidRPr="000656C3" w:rsidRDefault="000656C3" w:rsidP="000656C3">
      <w:pPr>
        <w:numPr>
          <w:ilvl w:val="0"/>
          <w:numId w:val="7"/>
        </w:numPr>
        <w:spacing w:after="0"/>
        <w:rPr>
          <w:rFonts w:ascii="Calibri" w:hAnsi="Calibri" w:cs="Calibri"/>
          <w:sz w:val="22"/>
          <w:szCs w:val="22"/>
        </w:rPr>
      </w:pPr>
      <w:r w:rsidRPr="000656C3">
        <w:rPr>
          <w:rFonts w:ascii="Calibri" w:hAnsi="Calibri" w:cs="Calibri"/>
          <w:sz w:val="22"/>
          <w:szCs w:val="22"/>
        </w:rPr>
        <w:t>Supply monitoring dashboard for cholera interventions.</w:t>
      </w:r>
    </w:p>
    <w:p w14:paraId="763901DE" w14:textId="77777777" w:rsidR="000656C3" w:rsidRPr="000656C3" w:rsidRDefault="000656C3" w:rsidP="000656C3">
      <w:pPr>
        <w:numPr>
          <w:ilvl w:val="0"/>
          <w:numId w:val="7"/>
        </w:numPr>
        <w:spacing w:after="0"/>
        <w:rPr>
          <w:rFonts w:ascii="Calibri" w:hAnsi="Calibri" w:cs="Calibri"/>
          <w:sz w:val="22"/>
          <w:szCs w:val="22"/>
        </w:rPr>
      </w:pPr>
      <w:r w:rsidRPr="000656C3">
        <w:rPr>
          <w:rFonts w:ascii="Calibri" w:hAnsi="Calibri" w:cs="Calibri"/>
          <w:sz w:val="22"/>
          <w:szCs w:val="22"/>
        </w:rPr>
        <w:t>Final report summarizing achievements, challenges, lessons learned, and strategic recommendations.</w:t>
      </w:r>
    </w:p>
    <w:p w14:paraId="52C07A99" w14:textId="77777777" w:rsidR="000656C3" w:rsidRDefault="000656C3" w:rsidP="000656C3">
      <w:pPr>
        <w:spacing w:after="0"/>
        <w:rPr>
          <w:rFonts w:ascii="Calibri" w:hAnsi="Calibri" w:cs="Calibri"/>
          <w:b/>
          <w:bCs/>
          <w:color w:val="00B0F0"/>
          <w:sz w:val="28"/>
          <w:szCs w:val="28"/>
        </w:rPr>
      </w:pPr>
    </w:p>
    <w:p w14:paraId="00707B80" w14:textId="686DAE31" w:rsidR="000656C3" w:rsidRPr="000656C3" w:rsidRDefault="000656C3" w:rsidP="000656C3">
      <w:pPr>
        <w:spacing w:after="0"/>
        <w:rPr>
          <w:rFonts w:ascii="Calibri" w:hAnsi="Calibri" w:cs="Calibri"/>
          <w:b/>
          <w:bCs/>
          <w:color w:val="00B0F0"/>
          <w:sz w:val="28"/>
          <w:szCs w:val="28"/>
        </w:rPr>
      </w:pPr>
      <w:r w:rsidRPr="000656C3">
        <w:rPr>
          <w:rFonts w:ascii="Calibri" w:hAnsi="Calibri" w:cs="Calibri"/>
          <w:b/>
          <w:bCs/>
          <w:color w:val="00B0F0"/>
          <w:sz w:val="28"/>
          <w:szCs w:val="28"/>
        </w:rPr>
        <w:t>Duration and Location</w:t>
      </w:r>
    </w:p>
    <w:p w14:paraId="763E7C38" w14:textId="77777777" w:rsidR="000656C3" w:rsidRPr="000656C3" w:rsidRDefault="000656C3" w:rsidP="000656C3">
      <w:pPr>
        <w:numPr>
          <w:ilvl w:val="0"/>
          <w:numId w:val="8"/>
        </w:numPr>
        <w:spacing w:after="0"/>
        <w:rPr>
          <w:rFonts w:ascii="Calibri" w:hAnsi="Calibri" w:cs="Calibri"/>
          <w:sz w:val="22"/>
          <w:szCs w:val="22"/>
        </w:rPr>
      </w:pPr>
      <w:r w:rsidRPr="000656C3">
        <w:rPr>
          <w:rFonts w:ascii="Calibri" w:hAnsi="Calibri" w:cs="Calibri"/>
          <w:b/>
          <w:bCs/>
          <w:sz w:val="22"/>
          <w:szCs w:val="22"/>
        </w:rPr>
        <w:t>Duration:</w:t>
      </w:r>
      <w:r w:rsidRPr="000656C3">
        <w:rPr>
          <w:rFonts w:ascii="Calibri" w:hAnsi="Calibri" w:cs="Calibri"/>
          <w:sz w:val="22"/>
          <w:szCs w:val="22"/>
        </w:rPr>
        <w:t xml:space="preserve"> 3 months (with possible extension based on need and funding).</w:t>
      </w:r>
    </w:p>
    <w:p w14:paraId="5D1F09EB" w14:textId="24151D7F" w:rsidR="007874EB" w:rsidRPr="006A50FB" w:rsidRDefault="000656C3" w:rsidP="002B221F">
      <w:pPr>
        <w:numPr>
          <w:ilvl w:val="0"/>
          <w:numId w:val="8"/>
        </w:numPr>
        <w:spacing w:after="0"/>
        <w:rPr>
          <w:rFonts w:ascii="Calibri" w:hAnsi="Calibri" w:cs="Calibri"/>
          <w:b/>
          <w:bCs/>
          <w:color w:val="00B0F0"/>
          <w:sz w:val="28"/>
          <w:szCs w:val="28"/>
        </w:rPr>
      </w:pPr>
      <w:r w:rsidRPr="006A50FB">
        <w:rPr>
          <w:rFonts w:ascii="Calibri" w:hAnsi="Calibri" w:cs="Calibri"/>
          <w:b/>
          <w:bCs/>
          <w:sz w:val="22"/>
          <w:szCs w:val="22"/>
        </w:rPr>
        <w:t>Location:</w:t>
      </w:r>
      <w:r w:rsidRPr="006A50FB">
        <w:rPr>
          <w:rFonts w:ascii="Calibri" w:hAnsi="Calibri" w:cs="Calibri"/>
          <w:sz w:val="22"/>
          <w:szCs w:val="22"/>
        </w:rPr>
        <w:t xml:space="preserve"> </w:t>
      </w:r>
      <w:proofErr w:type="spellStart"/>
      <w:r w:rsidR="007671D0" w:rsidRPr="006A50FB">
        <w:rPr>
          <w:rFonts w:ascii="Calibri" w:hAnsi="Calibri" w:cs="Calibri"/>
          <w:sz w:val="22"/>
          <w:szCs w:val="22"/>
        </w:rPr>
        <w:t>Farchana</w:t>
      </w:r>
      <w:proofErr w:type="spellEnd"/>
      <w:r w:rsidR="007671D0" w:rsidRPr="006A50FB">
        <w:rPr>
          <w:rFonts w:ascii="Calibri" w:hAnsi="Calibri" w:cs="Calibri"/>
          <w:sz w:val="22"/>
          <w:szCs w:val="22"/>
        </w:rPr>
        <w:t xml:space="preserve"> </w:t>
      </w:r>
    </w:p>
    <w:p w14:paraId="5860D092" w14:textId="77777777" w:rsidR="006A50FB" w:rsidRPr="006A50FB" w:rsidRDefault="006A50FB" w:rsidP="006A50FB">
      <w:pPr>
        <w:spacing w:after="0"/>
        <w:ind w:left="720"/>
        <w:rPr>
          <w:rFonts w:ascii="Calibri" w:hAnsi="Calibri" w:cs="Calibri"/>
          <w:b/>
          <w:bCs/>
          <w:color w:val="00B0F0"/>
          <w:sz w:val="28"/>
          <w:szCs w:val="28"/>
        </w:rPr>
      </w:pPr>
    </w:p>
    <w:p w14:paraId="2CE22446" w14:textId="222E166D" w:rsidR="000656C3" w:rsidRPr="000656C3" w:rsidRDefault="000656C3" w:rsidP="000656C3">
      <w:pPr>
        <w:spacing w:after="0"/>
        <w:rPr>
          <w:rFonts w:ascii="Calibri" w:hAnsi="Calibri" w:cs="Calibri"/>
          <w:b/>
          <w:bCs/>
          <w:color w:val="00B0F0"/>
          <w:sz w:val="28"/>
          <w:szCs w:val="28"/>
        </w:rPr>
      </w:pPr>
      <w:r w:rsidRPr="000656C3">
        <w:rPr>
          <w:rFonts w:ascii="Calibri" w:hAnsi="Calibri" w:cs="Calibri"/>
          <w:b/>
          <w:bCs/>
          <w:color w:val="00B0F0"/>
          <w:sz w:val="28"/>
          <w:szCs w:val="28"/>
        </w:rPr>
        <w:t>Reporting</w:t>
      </w:r>
    </w:p>
    <w:p w14:paraId="7A9654A3" w14:textId="77777777" w:rsidR="000656C3" w:rsidRPr="000656C3" w:rsidRDefault="000656C3" w:rsidP="000656C3">
      <w:pPr>
        <w:spacing w:after="0"/>
        <w:rPr>
          <w:rFonts w:ascii="Calibri" w:hAnsi="Calibri" w:cs="Calibri"/>
          <w:sz w:val="22"/>
          <w:szCs w:val="22"/>
        </w:rPr>
      </w:pPr>
      <w:r w:rsidRPr="000656C3">
        <w:rPr>
          <w:rFonts w:ascii="Calibri" w:hAnsi="Calibri" w:cs="Calibri"/>
          <w:sz w:val="22"/>
          <w:szCs w:val="22"/>
        </w:rPr>
        <w:t>The consultant will report to the UNICEF Emergency Coordinator for the Sudan–Chad cholera response and will work closely with WASH, SBC, Supply, and Health teams in both Sudan and Chad Country Offices, as well as with government counterparts and implementing partners.</w:t>
      </w:r>
    </w:p>
    <w:p w14:paraId="5F49DED7" w14:textId="77777777" w:rsidR="000656C3" w:rsidRDefault="000656C3" w:rsidP="000656C3">
      <w:pPr>
        <w:spacing w:after="0"/>
        <w:rPr>
          <w:rFonts w:ascii="Calibri" w:hAnsi="Calibri" w:cs="Calibri"/>
          <w:b/>
          <w:bCs/>
          <w:sz w:val="22"/>
          <w:szCs w:val="22"/>
        </w:rPr>
      </w:pPr>
    </w:p>
    <w:p w14:paraId="6D8ACC11" w14:textId="360B019E" w:rsidR="000656C3" w:rsidRPr="000656C3" w:rsidRDefault="000656C3" w:rsidP="000656C3">
      <w:pPr>
        <w:spacing w:after="0"/>
        <w:rPr>
          <w:rFonts w:ascii="Calibri" w:hAnsi="Calibri" w:cs="Calibri"/>
          <w:b/>
          <w:bCs/>
          <w:color w:val="00B0F0"/>
          <w:sz w:val="28"/>
          <w:szCs w:val="28"/>
        </w:rPr>
      </w:pPr>
      <w:r w:rsidRPr="000656C3">
        <w:rPr>
          <w:rFonts w:ascii="Calibri" w:hAnsi="Calibri" w:cs="Calibri"/>
          <w:b/>
          <w:bCs/>
          <w:color w:val="00B0F0"/>
          <w:sz w:val="28"/>
          <w:szCs w:val="28"/>
        </w:rPr>
        <w:t>Qualifications and Competencies (P4 Level)</w:t>
      </w:r>
    </w:p>
    <w:p w14:paraId="00C39ECB" w14:textId="77777777" w:rsidR="000656C3" w:rsidRPr="000656C3" w:rsidRDefault="000656C3" w:rsidP="000656C3">
      <w:pPr>
        <w:spacing w:after="0"/>
        <w:rPr>
          <w:rFonts w:ascii="Calibri" w:hAnsi="Calibri" w:cs="Calibri"/>
          <w:b/>
          <w:bCs/>
          <w:sz w:val="22"/>
          <w:szCs w:val="22"/>
        </w:rPr>
      </w:pPr>
      <w:r w:rsidRPr="000656C3">
        <w:rPr>
          <w:rFonts w:ascii="Calibri" w:hAnsi="Calibri" w:cs="Calibri"/>
          <w:b/>
          <w:bCs/>
          <w:sz w:val="22"/>
          <w:szCs w:val="22"/>
        </w:rPr>
        <w:t>Education</w:t>
      </w:r>
    </w:p>
    <w:p w14:paraId="6BAF7389" w14:textId="77777777" w:rsidR="000656C3" w:rsidRPr="000656C3" w:rsidRDefault="000656C3" w:rsidP="000656C3">
      <w:pPr>
        <w:numPr>
          <w:ilvl w:val="0"/>
          <w:numId w:val="9"/>
        </w:numPr>
        <w:spacing w:after="0"/>
        <w:rPr>
          <w:rFonts w:ascii="Calibri" w:hAnsi="Calibri" w:cs="Calibri"/>
          <w:sz w:val="22"/>
          <w:szCs w:val="22"/>
        </w:rPr>
      </w:pPr>
      <w:r w:rsidRPr="000656C3">
        <w:rPr>
          <w:rFonts w:ascii="Calibri" w:hAnsi="Calibri" w:cs="Calibri"/>
          <w:sz w:val="22"/>
          <w:szCs w:val="22"/>
        </w:rPr>
        <w:t>Advanced university degree (</w:t>
      </w:r>
      <w:proofErr w:type="gramStart"/>
      <w:r w:rsidRPr="000656C3">
        <w:rPr>
          <w:rFonts w:ascii="Calibri" w:hAnsi="Calibri" w:cs="Calibri"/>
          <w:sz w:val="22"/>
          <w:szCs w:val="22"/>
        </w:rPr>
        <w:t>Master’s</w:t>
      </w:r>
      <w:proofErr w:type="gramEnd"/>
      <w:r w:rsidRPr="000656C3">
        <w:rPr>
          <w:rFonts w:ascii="Calibri" w:hAnsi="Calibri" w:cs="Calibri"/>
          <w:sz w:val="22"/>
          <w:szCs w:val="22"/>
        </w:rPr>
        <w:t xml:space="preserve"> or equivalent) in Public Health, Environmental Engineering, WASH, Social and Behavioral Sciences, or related field.</w:t>
      </w:r>
    </w:p>
    <w:p w14:paraId="44F04BE7" w14:textId="77777777" w:rsidR="000656C3" w:rsidRPr="000656C3" w:rsidRDefault="000656C3" w:rsidP="000656C3">
      <w:pPr>
        <w:spacing w:after="0"/>
        <w:rPr>
          <w:rFonts w:ascii="Calibri" w:hAnsi="Calibri" w:cs="Calibri"/>
          <w:b/>
          <w:bCs/>
          <w:sz w:val="22"/>
          <w:szCs w:val="22"/>
        </w:rPr>
      </w:pPr>
      <w:r w:rsidRPr="000656C3">
        <w:rPr>
          <w:rFonts w:ascii="Calibri" w:hAnsi="Calibri" w:cs="Calibri"/>
          <w:b/>
          <w:bCs/>
          <w:sz w:val="22"/>
          <w:szCs w:val="22"/>
        </w:rPr>
        <w:t>Experience</w:t>
      </w:r>
    </w:p>
    <w:p w14:paraId="519CA8F8" w14:textId="77777777" w:rsidR="000656C3" w:rsidRPr="000656C3" w:rsidRDefault="000656C3" w:rsidP="000656C3">
      <w:pPr>
        <w:numPr>
          <w:ilvl w:val="0"/>
          <w:numId w:val="10"/>
        </w:numPr>
        <w:spacing w:after="0"/>
        <w:rPr>
          <w:rFonts w:ascii="Calibri" w:hAnsi="Calibri" w:cs="Calibri"/>
          <w:sz w:val="22"/>
          <w:szCs w:val="22"/>
        </w:rPr>
      </w:pPr>
      <w:r w:rsidRPr="000656C3">
        <w:rPr>
          <w:rFonts w:ascii="Calibri" w:hAnsi="Calibri" w:cs="Calibri"/>
          <w:sz w:val="22"/>
          <w:szCs w:val="22"/>
        </w:rPr>
        <w:t>At least 8 years of progressively responsible experience in WASH in emergencies, cholera response, and/or public health emergency operations.</w:t>
      </w:r>
    </w:p>
    <w:p w14:paraId="020B19F3" w14:textId="77777777" w:rsidR="000656C3" w:rsidRPr="000656C3" w:rsidRDefault="000656C3" w:rsidP="000656C3">
      <w:pPr>
        <w:numPr>
          <w:ilvl w:val="0"/>
          <w:numId w:val="10"/>
        </w:numPr>
        <w:spacing w:after="0"/>
        <w:rPr>
          <w:rFonts w:ascii="Calibri" w:hAnsi="Calibri" w:cs="Calibri"/>
          <w:sz w:val="22"/>
          <w:szCs w:val="22"/>
        </w:rPr>
      </w:pPr>
      <w:r w:rsidRPr="000656C3">
        <w:rPr>
          <w:rFonts w:ascii="Calibri" w:hAnsi="Calibri" w:cs="Calibri"/>
          <w:sz w:val="22"/>
          <w:szCs w:val="22"/>
        </w:rPr>
        <w:t>Proven experience in cholera outbreak response, including CATI, chlorination, hygiene promotion, and RCCE.</w:t>
      </w:r>
    </w:p>
    <w:p w14:paraId="7EEF294F" w14:textId="77777777" w:rsidR="000656C3" w:rsidRPr="000656C3" w:rsidRDefault="000656C3" w:rsidP="000656C3">
      <w:pPr>
        <w:numPr>
          <w:ilvl w:val="0"/>
          <w:numId w:val="10"/>
        </w:numPr>
        <w:spacing w:after="0"/>
        <w:rPr>
          <w:rFonts w:ascii="Calibri" w:hAnsi="Calibri" w:cs="Calibri"/>
          <w:sz w:val="22"/>
          <w:szCs w:val="22"/>
        </w:rPr>
      </w:pPr>
      <w:r w:rsidRPr="000656C3">
        <w:rPr>
          <w:rFonts w:ascii="Calibri" w:hAnsi="Calibri" w:cs="Calibri"/>
          <w:sz w:val="22"/>
          <w:szCs w:val="22"/>
        </w:rPr>
        <w:t>Strong background in capacity strengthening, training, and team mobilization.</w:t>
      </w:r>
    </w:p>
    <w:p w14:paraId="3810B815" w14:textId="77777777" w:rsidR="000656C3" w:rsidRPr="000656C3" w:rsidRDefault="000656C3" w:rsidP="000656C3">
      <w:pPr>
        <w:numPr>
          <w:ilvl w:val="0"/>
          <w:numId w:val="10"/>
        </w:numPr>
        <w:spacing w:after="0"/>
        <w:rPr>
          <w:rFonts w:ascii="Calibri" w:hAnsi="Calibri" w:cs="Calibri"/>
          <w:sz w:val="22"/>
          <w:szCs w:val="22"/>
        </w:rPr>
      </w:pPr>
      <w:r w:rsidRPr="000656C3">
        <w:rPr>
          <w:rFonts w:ascii="Calibri" w:hAnsi="Calibri" w:cs="Calibri"/>
          <w:sz w:val="22"/>
          <w:szCs w:val="22"/>
        </w:rPr>
        <w:t>Demonstrated ability in inter-agency coordination, partnership engagement, and advocacy in humanitarian settings.</w:t>
      </w:r>
    </w:p>
    <w:p w14:paraId="7472DC43" w14:textId="77777777" w:rsidR="000656C3" w:rsidRPr="000656C3" w:rsidRDefault="000656C3" w:rsidP="000656C3">
      <w:pPr>
        <w:numPr>
          <w:ilvl w:val="0"/>
          <w:numId w:val="10"/>
        </w:numPr>
        <w:spacing w:after="0"/>
        <w:rPr>
          <w:rFonts w:ascii="Calibri" w:hAnsi="Calibri" w:cs="Calibri"/>
          <w:sz w:val="22"/>
          <w:szCs w:val="22"/>
        </w:rPr>
      </w:pPr>
      <w:r w:rsidRPr="000656C3">
        <w:rPr>
          <w:rFonts w:ascii="Calibri" w:hAnsi="Calibri" w:cs="Calibri"/>
          <w:sz w:val="22"/>
          <w:szCs w:val="22"/>
        </w:rPr>
        <w:t>Experience in emergency supply and logistics oversight.</w:t>
      </w:r>
    </w:p>
    <w:p w14:paraId="7578DFFC" w14:textId="77777777" w:rsidR="000656C3" w:rsidRPr="000656C3" w:rsidRDefault="000656C3" w:rsidP="000656C3">
      <w:pPr>
        <w:numPr>
          <w:ilvl w:val="0"/>
          <w:numId w:val="10"/>
        </w:numPr>
        <w:spacing w:after="0"/>
        <w:rPr>
          <w:rFonts w:ascii="Calibri" w:hAnsi="Calibri" w:cs="Calibri"/>
          <w:sz w:val="22"/>
          <w:szCs w:val="22"/>
        </w:rPr>
      </w:pPr>
      <w:r w:rsidRPr="000656C3">
        <w:rPr>
          <w:rFonts w:ascii="Calibri" w:hAnsi="Calibri" w:cs="Calibri"/>
          <w:sz w:val="22"/>
          <w:szCs w:val="22"/>
        </w:rPr>
        <w:t>Prior work in fragile/conflict settings is highly desirable.</w:t>
      </w:r>
    </w:p>
    <w:p w14:paraId="3935CB3F" w14:textId="77777777" w:rsidR="000656C3" w:rsidRPr="000656C3" w:rsidRDefault="000656C3" w:rsidP="000656C3">
      <w:pPr>
        <w:spacing w:after="0"/>
        <w:rPr>
          <w:rFonts w:ascii="Calibri" w:hAnsi="Calibri" w:cs="Calibri"/>
          <w:b/>
          <w:bCs/>
          <w:sz w:val="22"/>
          <w:szCs w:val="22"/>
        </w:rPr>
      </w:pPr>
      <w:r w:rsidRPr="000656C3">
        <w:rPr>
          <w:rFonts w:ascii="Calibri" w:hAnsi="Calibri" w:cs="Calibri"/>
          <w:b/>
          <w:bCs/>
          <w:sz w:val="22"/>
          <w:szCs w:val="22"/>
        </w:rPr>
        <w:t>Skills and Competencies</w:t>
      </w:r>
    </w:p>
    <w:p w14:paraId="5FC2FDBC" w14:textId="77777777" w:rsidR="000656C3" w:rsidRPr="000656C3" w:rsidRDefault="000656C3" w:rsidP="000656C3">
      <w:pPr>
        <w:numPr>
          <w:ilvl w:val="0"/>
          <w:numId w:val="11"/>
        </w:numPr>
        <w:spacing w:after="0"/>
        <w:rPr>
          <w:rFonts w:ascii="Calibri" w:hAnsi="Calibri" w:cs="Calibri"/>
          <w:sz w:val="22"/>
          <w:szCs w:val="22"/>
        </w:rPr>
      </w:pPr>
      <w:r w:rsidRPr="000656C3">
        <w:rPr>
          <w:rFonts w:ascii="Calibri" w:hAnsi="Calibri" w:cs="Calibri"/>
          <w:sz w:val="22"/>
          <w:szCs w:val="22"/>
        </w:rPr>
        <w:t>Strong technical expertise in cholera prevention and response (WASH &amp; RCCE).</w:t>
      </w:r>
    </w:p>
    <w:p w14:paraId="568D0AEF" w14:textId="77777777" w:rsidR="000656C3" w:rsidRPr="000656C3" w:rsidRDefault="000656C3" w:rsidP="000656C3">
      <w:pPr>
        <w:numPr>
          <w:ilvl w:val="0"/>
          <w:numId w:val="11"/>
        </w:numPr>
        <w:spacing w:after="0"/>
        <w:rPr>
          <w:rFonts w:ascii="Calibri" w:hAnsi="Calibri" w:cs="Calibri"/>
          <w:sz w:val="22"/>
          <w:szCs w:val="22"/>
        </w:rPr>
      </w:pPr>
      <w:r w:rsidRPr="000656C3">
        <w:rPr>
          <w:rFonts w:ascii="Calibri" w:hAnsi="Calibri" w:cs="Calibri"/>
          <w:sz w:val="22"/>
          <w:szCs w:val="22"/>
        </w:rPr>
        <w:t>Excellent planning, organizational, and analytical skills.</w:t>
      </w:r>
    </w:p>
    <w:p w14:paraId="7BE95367" w14:textId="77777777" w:rsidR="000656C3" w:rsidRPr="000656C3" w:rsidRDefault="000656C3" w:rsidP="000656C3">
      <w:pPr>
        <w:numPr>
          <w:ilvl w:val="0"/>
          <w:numId w:val="11"/>
        </w:numPr>
        <w:spacing w:after="0"/>
        <w:rPr>
          <w:rFonts w:ascii="Calibri" w:hAnsi="Calibri" w:cs="Calibri"/>
          <w:sz w:val="22"/>
          <w:szCs w:val="22"/>
        </w:rPr>
      </w:pPr>
      <w:r w:rsidRPr="000656C3">
        <w:rPr>
          <w:rFonts w:ascii="Calibri" w:hAnsi="Calibri" w:cs="Calibri"/>
          <w:sz w:val="22"/>
          <w:szCs w:val="22"/>
        </w:rPr>
        <w:t>Strong interpersonal and communication skills.</w:t>
      </w:r>
    </w:p>
    <w:p w14:paraId="41319BCA" w14:textId="77777777" w:rsidR="000656C3" w:rsidRPr="000656C3" w:rsidRDefault="000656C3" w:rsidP="000656C3">
      <w:pPr>
        <w:numPr>
          <w:ilvl w:val="0"/>
          <w:numId w:val="11"/>
        </w:numPr>
        <w:spacing w:after="0"/>
        <w:rPr>
          <w:rFonts w:ascii="Calibri" w:hAnsi="Calibri" w:cs="Calibri"/>
          <w:sz w:val="22"/>
          <w:szCs w:val="22"/>
        </w:rPr>
      </w:pPr>
      <w:r w:rsidRPr="000656C3">
        <w:rPr>
          <w:rFonts w:ascii="Calibri" w:hAnsi="Calibri" w:cs="Calibri"/>
          <w:sz w:val="22"/>
          <w:szCs w:val="22"/>
        </w:rPr>
        <w:t>Ability to work under pressure and in insecure, complex environments.</w:t>
      </w:r>
    </w:p>
    <w:p w14:paraId="27327A83" w14:textId="6994CA87" w:rsidR="000656C3" w:rsidRPr="000656C3" w:rsidRDefault="000656C3" w:rsidP="000656C3">
      <w:pPr>
        <w:numPr>
          <w:ilvl w:val="0"/>
          <w:numId w:val="11"/>
        </w:numPr>
        <w:spacing w:after="0"/>
        <w:rPr>
          <w:rFonts w:ascii="Calibri" w:hAnsi="Calibri" w:cs="Calibri"/>
          <w:sz w:val="22"/>
          <w:szCs w:val="22"/>
        </w:rPr>
      </w:pPr>
      <w:r w:rsidRPr="000656C3">
        <w:rPr>
          <w:rFonts w:ascii="Calibri" w:hAnsi="Calibri" w:cs="Calibri"/>
          <w:sz w:val="22"/>
          <w:szCs w:val="22"/>
        </w:rPr>
        <w:t xml:space="preserve">Fluency in English </w:t>
      </w:r>
      <w:r>
        <w:rPr>
          <w:rFonts w:ascii="Calibri" w:hAnsi="Calibri" w:cs="Calibri"/>
          <w:sz w:val="22"/>
          <w:szCs w:val="22"/>
        </w:rPr>
        <w:t xml:space="preserve">and French </w:t>
      </w:r>
      <w:r w:rsidRPr="000656C3">
        <w:rPr>
          <w:rFonts w:ascii="Calibri" w:hAnsi="Calibri" w:cs="Calibri"/>
          <w:sz w:val="22"/>
          <w:szCs w:val="22"/>
        </w:rPr>
        <w:t>required</w:t>
      </w:r>
      <w:r>
        <w:rPr>
          <w:rFonts w:ascii="Calibri" w:hAnsi="Calibri" w:cs="Calibri"/>
          <w:sz w:val="22"/>
          <w:szCs w:val="22"/>
        </w:rPr>
        <w:t>.</w:t>
      </w:r>
    </w:p>
    <w:p w14:paraId="26E10B4E" w14:textId="77777777" w:rsidR="000656C3" w:rsidRDefault="000656C3" w:rsidP="000656C3">
      <w:pPr>
        <w:spacing w:after="0"/>
        <w:rPr>
          <w:rFonts w:ascii="Calibri" w:hAnsi="Calibri" w:cs="Calibri"/>
          <w:b/>
          <w:bCs/>
          <w:sz w:val="22"/>
          <w:szCs w:val="22"/>
        </w:rPr>
      </w:pPr>
    </w:p>
    <w:p w14:paraId="567002B2" w14:textId="2D1C0463" w:rsidR="000656C3" w:rsidRPr="000656C3" w:rsidRDefault="000656C3" w:rsidP="000656C3">
      <w:pPr>
        <w:spacing w:after="0"/>
        <w:rPr>
          <w:rFonts w:ascii="Calibri" w:hAnsi="Calibri" w:cs="Calibri"/>
          <w:b/>
          <w:bCs/>
          <w:color w:val="00B0F0"/>
          <w:sz w:val="28"/>
          <w:szCs w:val="28"/>
        </w:rPr>
      </w:pPr>
      <w:r w:rsidRPr="000656C3">
        <w:rPr>
          <w:rFonts w:ascii="Calibri" w:hAnsi="Calibri" w:cs="Calibri"/>
          <w:b/>
          <w:bCs/>
          <w:color w:val="00B0F0"/>
          <w:sz w:val="28"/>
          <w:szCs w:val="28"/>
        </w:rPr>
        <w:t>Key Performance Indicators (KPIs)</w:t>
      </w:r>
    </w:p>
    <w:p w14:paraId="658332BF" w14:textId="6D4A8EC4" w:rsidR="000656C3" w:rsidRPr="000656C3" w:rsidRDefault="00832006" w:rsidP="000656C3">
      <w:pPr>
        <w:numPr>
          <w:ilvl w:val="0"/>
          <w:numId w:val="12"/>
        </w:numPr>
        <w:spacing w:after="0"/>
        <w:rPr>
          <w:rFonts w:ascii="Calibri" w:hAnsi="Calibri" w:cs="Calibri"/>
          <w:sz w:val="22"/>
          <w:szCs w:val="22"/>
        </w:rPr>
      </w:pPr>
      <w:r>
        <w:rPr>
          <w:rFonts w:ascii="Calibri" w:hAnsi="Calibri" w:cs="Calibri"/>
          <w:sz w:val="22"/>
          <w:szCs w:val="22"/>
        </w:rPr>
        <w:t>#</w:t>
      </w:r>
      <w:r w:rsidR="000656C3" w:rsidRPr="000656C3">
        <w:rPr>
          <w:rFonts w:ascii="Calibri" w:hAnsi="Calibri" w:cs="Calibri"/>
          <w:sz w:val="22"/>
          <w:szCs w:val="22"/>
        </w:rPr>
        <w:t>of program extenders trained and deployed as cholera response teams.</w:t>
      </w:r>
    </w:p>
    <w:p w14:paraId="753EB86D" w14:textId="77777777" w:rsidR="000656C3" w:rsidRPr="000656C3" w:rsidRDefault="000656C3" w:rsidP="000656C3">
      <w:pPr>
        <w:numPr>
          <w:ilvl w:val="0"/>
          <w:numId w:val="12"/>
        </w:numPr>
        <w:spacing w:after="0"/>
        <w:rPr>
          <w:rFonts w:ascii="Calibri" w:hAnsi="Calibri" w:cs="Calibri"/>
          <w:sz w:val="22"/>
          <w:szCs w:val="22"/>
        </w:rPr>
      </w:pPr>
      <w:r w:rsidRPr="000656C3">
        <w:rPr>
          <w:rFonts w:ascii="Calibri" w:hAnsi="Calibri" w:cs="Calibri"/>
          <w:sz w:val="22"/>
          <w:szCs w:val="22"/>
        </w:rPr>
        <w:t>% of pre-positioned cholera supplies available at field level vs. needs.</w:t>
      </w:r>
    </w:p>
    <w:p w14:paraId="02363526" w14:textId="6053F21B" w:rsidR="000656C3" w:rsidRPr="000656C3" w:rsidRDefault="00832006" w:rsidP="000656C3">
      <w:pPr>
        <w:numPr>
          <w:ilvl w:val="0"/>
          <w:numId w:val="12"/>
        </w:numPr>
        <w:spacing w:after="0"/>
        <w:rPr>
          <w:rFonts w:ascii="Calibri" w:hAnsi="Calibri" w:cs="Calibri"/>
          <w:sz w:val="22"/>
          <w:szCs w:val="22"/>
        </w:rPr>
      </w:pPr>
      <w:r>
        <w:rPr>
          <w:rFonts w:ascii="Calibri" w:hAnsi="Calibri" w:cs="Calibri"/>
          <w:sz w:val="22"/>
          <w:szCs w:val="22"/>
        </w:rPr>
        <w:lastRenderedPageBreak/>
        <w:t>#</w:t>
      </w:r>
      <w:r w:rsidR="000656C3" w:rsidRPr="000656C3">
        <w:rPr>
          <w:rFonts w:ascii="Calibri" w:hAnsi="Calibri" w:cs="Calibri"/>
          <w:sz w:val="22"/>
          <w:szCs w:val="22"/>
        </w:rPr>
        <w:t>of RCCE sessions conducted with harmonized messaging across partners.</w:t>
      </w:r>
    </w:p>
    <w:p w14:paraId="74A1968B" w14:textId="77777777" w:rsidR="000656C3" w:rsidRPr="000656C3" w:rsidRDefault="000656C3" w:rsidP="000656C3">
      <w:pPr>
        <w:numPr>
          <w:ilvl w:val="0"/>
          <w:numId w:val="12"/>
        </w:numPr>
        <w:spacing w:after="0"/>
        <w:rPr>
          <w:rFonts w:ascii="Calibri" w:hAnsi="Calibri" w:cs="Calibri"/>
          <w:sz w:val="22"/>
          <w:szCs w:val="22"/>
        </w:rPr>
      </w:pPr>
      <w:r w:rsidRPr="000656C3">
        <w:rPr>
          <w:rFonts w:ascii="Calibri" w:hAnsi="Calibri" w:cs="Calibri"/>
          <w:sz w:val="22"/>
          <w:szCs w:val="22"/>
        </w:rPr>
        <w:t>Weekly monitoring reports submitted on time with actionable recommendations.</w:t>
      </w:r>
    </w:p>
    <w:p w14:paraId="761944FC" w14:textId="77777777" w:rsidR="000656C3" w:rsidRPr="000656C3" w:rsidRDefault="000656C3" w:rsidP="000656C3">
      <w:pPr>
        <w:numPr>
          <w:ilvl w:val="0"/>
          <w:numId w:val="12"/>
        </w:numPr>
        <w:spacing w:after="0"/>
        <w:rPr>
          <w:rFonts w:ascii="Calibri" w:hAnsi="Calibri" w:cs="Calibri"/>
          <w:sz w:val="22"/>
          <w:szCs w:val="22"/>
        </w:rPr>
      </w:pPr>
      <w:r w:rsidRPr="000656C3">
        <w:rPr>
          <w:rFonts w:ascii="Calibri" w:hAnsi="Calibri" w:cs="Calibri"/>
          <w:sz w:val="22"/>
          <w:szCs w:val="22"/>
        </w:rPr>
        <w:t>Level of coordination achieved (measured through partner feedback and inter-agency meeting minutes).</w:t>
      </w:r>
    </w:p>
    <w:p w14:paraId="42787D72" w14:textId="249DE988" w:rsidR="000656C3" w:rsidRPr="000656C3" w:rsidRDefault="000656C3" w:rsidP="000656C3">
      <w:pPr>
        <w:numPr>
          <w:ilvl w:val="0"/>
          <w:numId w:val="12"/>
        </w:numPr>
        <w:spacing w:after="0"/>
        <w:rPr>
          <w:rFonts w:ascii="Calibri" w:hAnsi="Calibri" w:cs="Calibri"/>
          <w:sz w:val="22"/>
          <w:szCs w:val="22"/>
        </w:rPr>
      </w:pPr>
      <w:r w:rsidRPr="000656C3">
        <w:rPr>
          <w:rFonts w:ascii="Calibri" w:hAnsi="Calibri" w:cs="Calibri"/>
          <w:sz w:val="22"/>
          <w:szCs w:val="22"/>
        </w:rPr>
        <w:t>Quality and timeliness of final consultancy report, including lessons learned</w:t>
      </w:r>
      <w:r w:rsidR="00832006">
        <w:rPr>
          <w:rFonts w:ascii="Calibri" w:hAnsi="Calibri" w:cs="Calibri"/>
          <w:sz w:val="22"/>
          <w:szCs w:val="22"/>
        </w:rPr>
        <w:t xml:space="preserve"> with a transition plan</w:t>
      </w:r>
    </w:p>
    <w:p w14:paraId="05E9F85E" w14:textId="77777777" w:rsidR="000656C3" w:rsidRPr="000656C3" w:rsidRDefault="000656C3" w:rsidP="000656C3">
      <w:pPr>
        <w:spacing w:after="0"/>
        <w:rPr>
          <w:rFonts w:ascii="Calibri" w:hAnsi="Calibri" w:cs="Calibri"/>
          <w:sz w:val="22"/>
          <w:szCs w:val="22"/>
        </w:rPr>
      </w:pPr>
    </w:p>
    <w:sectPr w:rsidR="000656C3" w:rsidRPr="00065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F3CF5"/>
    <w:multiLevelType w:val="multilevel"/>
    <w:tmpl w:val="93EE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27E11"/>
    <w:multiLevelType w:val="multilevel"/>
    <w:tmpl w:val="2FE2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97553"/>
    <w:multiLevelType w:val="multilevel"/>
    <w:tmpl w:val="669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1673E"/>
    <w:multiLevelType w:val="multilevel"/>
    <w:tmpl w:val="21A8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060E5D"/>
    <w:multiLevelType w:val="multilevel"/>
    <w:tmpl w:val="6D70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BE4768"/>
    <w:multiLevelType w:val="multilevel"/>
    <w:tmpl w:val="642EB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A71469"/>
    <w:multiLevelType w:val="multilevel"/>
    <w:tmpl w:val="4F4C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3D14AD"/>
    <w:multiLevelType w:val="multilevel"/>
    <w:tmpl w:val="D336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811C8A"/>
    <w:multiLevelType w:val="multilevel"/>
    <w:tmpl w:val="26F2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296C04"/>
    <w:multiLevelType w:val="multilevel"/>
    <w:tmpl w:val="4134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3167FB"/>
    <w:multiLevelType w:val="multilevel"/>
    <w:tmpl w:val="B0B0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7747A"/>
    <w:multiLevelType w:val="multilevel"/>
    <w:tmpl w:val="9C3E8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450263">
    <w:abstractNumId w:val="8"/>
  </w:num>
  <w:num w:numId="2" w16cid:durableId="557397220">
    <w:abstractNumId w:val="5"/>
  </w:num>
  <w:num w:numId="3" w16cid:durableId="1377702545">
    <w:abstractNumId w:val="4"/>
  </w:num>
  <w:num w:numId="4" w16cid:durableId="1142313442">
    <w:abstractNumId w:val="11"/>
  </w:num>
  <w:num w:numId="5" w16cid:durableId="908881079">
    <w:abstractNumId w:val="1"/>
  </w:num>
  <w:num w:numId="6" w16cid:durableId="1457678434">
    <w:abstractNumId w:val="7"/>
  </w:num>
  <w:num w:numId="7" w16cid:durableId="822044623">
    <w:abstractNumId w:val="3"/>
  </w:num>
  <w:num w:numId="8" w16cid:durableId="1695185060">
    <w:abstractNumId w:val="2"/>
  </w:num>
  <w:num w:numId="9" w16cid:durableId="253973848">
    <w:abstractNumId w:val="0"/>
  </w:num>
  <w:num w:numId="10" w16cid:durableId="51079824">
    <w:abstractNumId w:val="6"/>
  </w:num>
  <w:num w:numId="11" w16cid:durableId="1248999933">
    <w:abstractNumId w:val="9"/>
  </w:num>
  <w:num w:numId="12" w16cid:durableId="107551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6C3"/>
    <w:rsid w:val="000656C3"/>
    <w:rsid w:val="000B055F"/>
    <w:rsid w:val="00281D18"/>
    <w:rsid w:val="002F09D0"/>
    <w:rsid w:val="00407471"/>
    <w:rsid w:val="004B2299"/>
    <w:rsid w:val="005D4A86"/>
    <w:rsid w:val="006A50FB"/>
    <w:rsid w:val="007671D0"/>
    <w:rsid w:val="007874EB"/>
    <w:rsid w:val="007B475B"/>
    <w:rsid w:val="00832006"/>
    <w:rsid w:val="009A23A0"/>
    <w:rsid w:val="009D4514"/>
    <w:rsid w:val="00E016DD"/>
    <w:rsid w:val="00E158AE"/>
    <w:rsid w:val="00E4135C"/>
    <w:rsid w:val="00F72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F5AA6"/>
  <w15:chartTrackingRefBased/>
  <w15:docId w15:val="{2CFD4E2F-2081-4068-BB67-10CA2247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6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6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6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6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6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6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6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6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6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6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6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6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6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6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6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6C3"/>
    <w:rPr>
      <w:rFonts w:eastAsiaTheme="majorEastAsia" w:cstheme="majorBidi"/>
      <w:color w:val="272727" w:themeColor="text1" w:themeTint="D8"/>
    </w:rPr>
  </w:style>
  <w:style w:type="paragraph" w:styleId="Title">
    <w:name w:val="Title"/>
    <w:basedOn w:val="Normal"/>
    <w:next w:val="Normal"/>
    <w:link w:val="TitleChar"/>
    <w:uiPriority w:val="10"/>
    <w:qFormat/>
    <w:rsid w:val="00065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6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6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6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6C3"/>
    <w:pPr>
      <w:spacing w:before="160"/>
      <w:jc w:val="center"/>
    </w:pPr>
    <w:rPr>
      <w:i/>
      <w:iCs/>
      <w:color w:val="404040" w:themeColor="text1" w:themeTint="BF"/>
    </w:rPr>
  </w:style>
  <w:style w:type="character" w:customStyle="1" w:styleId="QuoteChar">
    <w:name w:val="Quote Char"/>
    <w:basedOn w:val="DefaultParagraphFont"/>
    <w:link w:val="Quote"/>
    <w:uiPriority w:val="29"/>
    <w:rsid w:val="000656C3"/>
    <w:rPr>
      <w:i/>
      <w:iCs/>
      <w:color w:val="404040" w:themeColor="text1" w:themeTint="BF"/>
    </w:rPr>
  </w:style>
  <w:style w:type="paragraph" w:styleId="ListParagraph">
    <w:name w:val="List Paragraph"/>
    <w:basedOn w:val="Normal"/>
    <w:uiPriority w:val="34"/>
    <w:qFormat/>
    <w:rsid w:val="000656C3"/>
    <w:pPr>
      <w:ind w:left="720"/>
      <w:contextualSpacing/>
    </w:pPr>
  </w:style>
  <w:style w:type="character" w:styleId="IntenseEmphasis">
    <w:name w:val="Intense Emphasis"/>
    <w:basedOn w:val="DefaultParagraphFont"/>
    <w:uiPriority w:val="21"/>
    <w:qFormat/>
    <w:rsid w:val="000656C3"/>
    <w:rPr>
      <w:i/>
      <w:iCs/>
      <w:color w:val="0F4761" w:themeColor="accent1" w:themeShade="BF"/>
    </w:rPr>
  </w:style>
  <w:style w:type="paragraph" w:styleId="IntenseQuote">
    <w:name w:val="Intense Quote"/>
    <w:basedOn w:val="Normal"/>
    <w:next w:val="Normal"/>
    <w:link w:val="IntenseQuoteChar"/>
    <w:uiPriority w:val="30"/>
    <w:qFormat/>
    <w:rsid w:val="00065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6C3"/>
    <w:rPr>
      <w:i/>
      <w:iCs/>
      <w:color w:val="0F4761" w:themeColor="accent1" w:themeShade="BF"/>
    </w:rPr>
  </w:style>
  <w:style w:type="character" w:styleId="IntenseReference">
    <w:name w:val="Intense Reference"/>
    <w:basedOn w:val="DefaultParagraphFont"/>
    <w:uiPriority w:val="32"/>
    <w:qFormat/>
    <w:rsid w:val="000656C3"/>
    <w:rPr>
      <w:b/>
      <w:bCs/>
      <w:smallCaps/>
      <w:color w:val="0F4761" w:themeColor="accent1" w:themeShade="BF"/>
      <w:spacing w:val="5"/>
    </w:rPr>
  </w:style>
  <w:style w:type="paragraph" w:styleId="Revision">
    <w:name w:val="Revision"/>
    <w:hidden/>
    <w:uiPriority w:val="99"/>
    <w:semiHidden/>
    <w:rsid w:val="002F09D0"/>
    <w:pPr>
      <w:spacing w:after="0" w:line="240" w:lineRule="auto"/>
    </w:pPr>
  </w:style>
  <w:style w:type="character" w:styleId="CommentReference">
    <w:name w:val="annotation reference"/>
    <w:basedOn w:val="DefaultParagraphFont"/>
    <w:uiPriority w:val="99"/>
    <w:semiHidden/>
    <w:unhideWhenUsed/>
    <w:rsid w:val="002F09D0"/>
    <w:rPr>
      <w:sz w:val="16"/>
      <w:szCs w:val="16"/>
    </w:rPr>
  </w:style>
  <w:style w:type="paragraph" w:styleId="CommentText">
    <w:name w:val="annotation text"/>
    <w:basedOn w:val="Normal"/>
    <w:link w:val="CommentTextChar"/>
    <w:uiPriority w:val="99"/>
    <w:unhideWhenUsed/>
    <w:rsid w:val="002F09D0"/>
    <w:pPr>
      <w:spacing w:line="240" w:lineRule="auto"/>
    </w:pPr>
    <w:rPr>
      <w:sz w:val="20"/>
      <w:szCs w:val="20"/>
    </w:rPr>
  </w:style>
  <w:style w:type="character" w:customStyle="1" w:styleId="CommentTextChar">
    <w:name w:val="Comment Text Char"/>
    <w:basedOn w:val="DefaultParagraphFont"/>
    <w:link w:val="CommentText"/>
    <w:uiPriority w:val="99"/>
    <w:rsid w:val="002F09D0"/>
    <w:rPr>
      <w:sz w:val="20"/>
      <w:szCs w:val="20"/>
    </w:rPr>
  </w:style>
  <w:style w:type="paragraph" w:styleId="CommentSubject">
    <w:name w:val="annotation subject"/>
    <w:basedOn w:val="CommentText"/>
    <w:next w:val="CommentText"/>
    <w:link w:val="CommentSubjectChar"/>
    <w:uiPriority w:val="99"/>
    <w:semiHidden/>
    <w:unhideWhenUsed/>
    <w:rsid w:val="002F09D0"/>
    <w:rPr>
      <w:b/>
      <w:bCs/>
    </w:rPr>
  </w:style>
  <w:style w:type="character" w:customStyle="1" w:styleId="CommentSubjectChar">
    <w:name w:val="Comment Subject Char"/>
    <w:basedOn w:val="CommentTextChar"/>
    <w:link w:val="CommentSubject"/>
    <w:uiPriority w:val="99"/>
    <w:semiHidden/>
    <w:rsid w:val="002F09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7498">
      <w:bodyDiv w:val="1"/>
      <w:marLeft w:val="0"/>
      <w:marRight w:val="0"/>
      <w:marTop w:val="0"/>
      <w:marBottom w:val="0"/>
      <w:divBdr>
        <w:top w:val="none" w:sz="0" w:space="0" w:color="auto"/>
        <w:left w:val="none" w:sz="0" w:space="0" w:color="auto"/>
        <w:bottom w:val="none" w:sz="0" w:space="0" w:color="auto"/>
        <w:right w:val="none" w:sz="0" w:space="0" w:color="auto"/>
      </w:divBdr>
    </w:div>
    <w:div w:id="924647836">
      <w:bodyDiv w:val="1"/>
      <w:marLeft w:val="0"/>
      <w:marRight w:val="0"/>
      <w:marTop w:val="0"/>
      <w:marBottom w:val="0"/>
      <w:divBdr>
        <w:top w:val="none" w:sz="0" w:space="0" w:color="auto"/>
        <w:left w:val="none" w:sz="0" w:space="0" w:color="auto"/>
        <w:bottom w:val="none" w:sz="0" w:space="0" w:color="auto"/>
        <w:right w:val="none" w:sz="0" w:space="0" w:color="auto"/>
      </w:divBdr>
    </w:div>
    <w:div w:id="1582133397">
      <w:bodyDiv w:val="1"/>
      <w:marLeft w:val="0"/>
      <w:marRight w:val="0"/>
      <w:marTop w:val="0"/>
      <w:marBottom w:val="0"/>
      <w:divBdr>
        <w:top w:val="none" w:sz="0" w:space="0" w:color="auto"/>
        <w:left w:val="none" w:sz="0" w:space="0" w:color="auto"/>
        <w:bottom w:val="none" w:sz="0" w:space="0" w:color="auto"/>
        <w:right w:val="none" w:sz="0" w:space="0" w:color="auto"/>
      </w:divBdr>
    </w:div>
    <w:div w:id="167702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Sizaret</dc:creator>
  <cp:keywords/>
  <dc:description/>
  <cp:lastModifiedBy>Frederic Sizaret</cp:lastModifiedBy>
  <cp:revision>3</cp:revision>
  <dcterms:created xsi:type="dcterms:W3CDTF">2025-09-24T11:43:00Z</dcterms:created>
  <dcterms:modified xsi:type="dcterms:W3CDTF">2025-09-25T10:02:00Z</dcterms:modified>
</cp:coreProperties>
</file>